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07EFA131" w:rsidR="001C1787" w:rsidRPr="006B58B3" w:rsidRDefault="008B4C48" w:rsidP="001C1787">
      <w:pPr>
        <w:keepNext/>
        <w:keepLines/>
        <w:spacing w:after="0" w:line="240" w:lineRule="auto"/>
        <w:jc w:val="center"/>
        <w:outlineLvl w:val="0"/>
        <w:rPr>
          <w:rFonts w:eastAsia="Times New Roman"/>
          <w:b/>
          <w:bCs/>
          <w:color w:val="122926"/>
          <w:sz w:val="44"/>
          <w:szCs w:val="28"/>
        </w:rPr>
      </w:pPr>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0" w:name="OLE_LINK1"/>
      <w:r w:rsidR="00B16E62" w:rsidRPr="006B58B3">
        <w:rPr>
          <w:rFonts w:eastAsia="Times New Roman"/>
          <w:b/>
          <w:bCs/>
          <w:noProof/>
          <w:color w:val="122926"/>
          <w:sz w:val="44"/>
          <w:szCs w:val="28"/>
        </w:rPr>
        <w:t xml:space="preserve"> </w:t>
      </w:r>
      <w:bookmarkEnd w:id="0"/>
      <w:r w:rsidR="00EB2743" w:rsidRPr="00EB2743">
        <w:rPr>
          <w:b/>
          <w:sz w:val="44"/>
          <w:szCs w:val="44"/>
        </w:rPr>
        <w:t>Robotics and</w:t>
      </w:r>
      <w:r w:rsidR="00EB2743">
        <w:t xml:space="preserve"> </w:t>
      </w:r>
      <w:r w:rsidR="00EB2743" w:rsidRPr="00EB2743">
        <w:rPr>
          <w:b/>
          <w:sz w:val="44"/>
        </w:rPr>
        <w:t>Mechatronics Controls</w:t>
      </w:r>
      <w:r w:rsidR="006B58B3" w:rsidRPr="006B58B3">
        <w:rPr>
          <w:rFonts w:eastAsia="Times New Roman"/>
          <w:b/>
          <w:bCs/>
          <w:noProof/>
          <w:color w:val="122926"/>
          <w:sz w:val="44"/>
          <w:szCs w:val="44"/>
        </w:rPr>
        <w:t xml:space="preserve"> </w:t>
      </w:r>
      <w:r w:rsidR="001C1787" w:rsidRPr="006B58B3">
        <w:rPr>
          <w:rFonts w:eastAsia="Times New Roman"/>
          <w:b/>
          <w:bCs/>
          <w:noProof/>
          <w:color w:val="122926"/>
          <w:sz w:val="44"/>
          <w:szCs w:val="28"/>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2FD40356"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5B2195">
        <w:rPr>
          <w:rFonts w:eastAsia="Times New Roman"/>
          <w:bCs/>
          <w:noProof/>
          <w:color w:val="122926"/>
          <w:sz w:val="28"/>
          <w:szCs w:val="28"/>
        </w:rPr>
        <w:t>May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23991D75" w:rsidR="001C1787" w:rsidRDefault="001C1787" w:rsidP="001C1787">
      <w:pPr>
        <w:spacing w:line="240" w:lineRule="auto"/>
      </w:pPr>
      <w:r>
        <w:t>Based on all available data, there appears t</w:t>
      </w:r>
      <w:r w:rsidR="000629F8">
        <w:t xml:space="preserve">o be an </w:t>
      </w:r>
      <w:r>
        <w:t xml:space="preserve">undersupply of </w:t>
      </w:r>
      <w:r w:rsidR="00E63E8D">
        <w:t>Robotics and Mechatronics Controls</w:t>
      </w:r>
      <w:r>
        <w:t xml:space="preserve"> workers compared to the demand for this cluster of occupations in the Bay region and in the </w:t>
      </w:r>
      <w:r w:rsidR="00EB2743">
        <w:t>East Bay</w:t>
      </w:r>
      <w:r>
        <w:t xml:space="preserve"> sub-region (</w:t>
      </w:r>
      <w:r w:rsidR="00D80675">
        <w:t>Alameda and Contra Costa Counties</w:t>
      </w:r>
      <w:r w:rsidR="005B2195">
        <w:t xml:space="preserve">). The </w:t>
      </w:r>
      <w:r>
        <w:t xml:space="preserve">gap is </w:t>
      </w:r>
      <w:r w:rsidR="00627BC3">
        <w:t>583</w:t>
      </w:r>
      <w:r>
        <w:t xml:space="preserve"> students annually in the Bay region and </w:t>
      </w:r>
      <w:r w:rsidR="00627BC3">
        <w:t>186</w:t>
      </w:r>
      <w:r w:rsidR="005B2195">
        <w:t xml:space="preserve"> annual</w:t>
      </w:r>
      <w:r w:rsidR="00A37780">
        <w:t>l</w:t>
      </w:r>
      <w:bookmarkStart w:id="1" w:name="_GoBack"/>
      <w:bookmarkEnd w:id="1"/>
      <w:r w:rsidR="005B2195">
        <w:t>y</w:t>
      </w:r>
      <w:r>
        <w:t xml:space="preserve"> in the </w:t>
      </w:r>
      <w:r w:rsidR="00E63E8D">
        <w:t>East Bay</w:t>
      </w:r>
      <w:r>
        <w:t>.</w:t>
      </w:r>
    </w:p>
    <w:p w14:paraId="029461D0" w14:textId="2C35055B" w:rsidR="001C1787" w:rsidRDefault="001C1787" w:rsidP="001C1787">
      <w:pPr>
        <w:spacing w:line="240" w:lineRule="auto"/>
      </w:pPr>
      <w:r>
        <w:t xml:space="preserve">This report also provides student outcomes data on employment and earnings for programs on TOP </w:t>
      </w:r>
      <w:r w:rsidR="00E63E8D">
        <w:rPr>
          <w:color w:val="auto"/>
        </w:rPr>
        <w:t>0934</w:t>
      </w:r>
      <w:r w:rsidR="005B2195">
        <w:rPr>
          <w:color w:val="auto"/>
        </w:rPr>
        <w:t>.</w:t>
      </w:r>
      <w:r w:rsidR="00E63E8D">
        <w:rPr>
          <w:color w:val="auto"/>
        </w:rPr>
        <w:t>20 - Industrial Electronics</w:t>
      </w:r>
      <w:r w:rsidRPr="003E5F52">
        <w:rPr>
          <w:color w:val="auto"/>
        </w:rPr>
        <w:t xml:space="preserve"> </w:t>
      </w:r>
      <w:r>
        <w:t xml:space="preserve">in the state and region. It is recommended that this data be reviewed to better understand how outcomes for students taking courses on this TOP code compare to potentially similar programs at colleges in the state and region, as well as to outcomes across all CTE programs at </w:t>
      </w:r>
      <w:r w:rsidR="00EB2743">
        <w:t>Laney College</w:t>
      </w:r>
      <w:r>
        <w:t xml:space="preserve"> and in the region. </w:t>
      </w:r>
    </w:p>
    <w:p w14:paraId="117921BC" w14:textId="77777777" w:rsidR="001C1787" w:rsidRDefault="001C1787" w:rsidP="001C1787">
      <w:pPr>
        <w:pStyle w:val="Heading1"/>
        <w:spacing w:before="360"/>
      </w:pPr>
      <w:r>
        <w:t>Introduction</w:t>
      </w:r>
    </w:p>
    <w:p w14:paraId="67CC3343" w14:textId="091B424A" w:rsidR="00EB2743" w:rsidRDefault="001C1787" w:rsidP="00EB2743">
      <w:pPr>
        <w:spacing w:after="60" w:line="240" w:lineRule="auto"/>
      </w:pPr>
      <w:r>
        <w:t xml:space="preserve">This report profiles </w:t>
      </w:r>
      <w:r w:rsidR="00E63E8D">
        <w:t>Robotics and Mechatronics Controls</w:t>
      </w:r>
      <w:r>
        <w:t xml:space="preserve"> Occupations in the 12 county Bay region and in the </w:t>
      </w:r>
      <w:r w:rsidR="00EB2743">
        <w:t>East Bay</w:t>
      </w:r>
      <w:r>
        <w:t xml:space="preserve"> sub-region</w:t>
      </w:r>
      <w:r w:rsidRPr="0001257F">
        <w:t xml:space="preserve"> </w:t>
      </w:r>
      <w:r>
        <w:t xml:space="preserve">for </w:t>
      </w:r>
      <w:r w:rsidR="00EB2743">
        <w:t xml:space="preserve">a </w:t>
      </w:r>
      <w:r w:rsidR="005B2195">
        <w:t xml:space="preserve">proposed </w:t>
      </w:r>
      <w:r w:rsidR="00EB2743">
        <w:t>new program</w:t>
      </w:r>
      <w:r>
        <w:t xml:space="preserve"> at </w:t>
      </w:r>
      <w:r w:rsidR="00EB2743">
        <w:t>Laney College</w:t>
      </w:r>
      <w:r w:rsidR="0014376B">
        <w:t>.</w:t>
      </w:r>
      <w:r w:rsidR="00C30004">
        <w:t xml:space="preserve"> </w:t>
      </w:r>
    </w:p>
    <w:tbl>
      <w:tblPr>
        <w:tblW w:w="10224" w:type="dxa"/>
        <w:tblLook w:val="04A0" w:firstRow="1" w:lastRow="0" w:firstColumn="1" w:lastColumn="0" w:noHBand="0" w:noVBand="1"/>
      </w:tblPr>
      <w:tblGrid>
        <w:gridCol w:w="10224"/>
      </w:tblGrid>
      <w:tr w:rsidR="00EB2743" w:rsidRPr="00EB2743" w14:paraId="5AA6AD8D" w14:textId="77777777" w:rsidTr="00EB2743">
        <w:trPr>
          <w:divId w:val="662660538"/>
          <w:trHeight w:val="300"/>
        </w:trPr>
        <w:tc>
          <w:tcPr>
            <w:tcW w:w="10224" w:type="dxa"/>
            <w:tcBorders>
              <w:top w:val="nil"/>
              <w:left w:val="nil"/>
              <w:bottom w:val="nil"/>
              <w:right w:val="nil"/>
            </w:tcBorders>
            <w:shd w:val="clear" w:color="auto" w:fill="auto"/>
            <w:noWrap/>
            <w:vAlign w:val="center"/>
            <w:hideMark/>
          </w:tcPr>
          <w:p w14:paraId="4161A93F" w14:textId="1E84CD7F" w:rsidR="00EB2743" w:rsidRPr="00EB2743" w:rsidRDefault="00EB2743" w:rsidP="00EB2743">
            <w:pPr>
              <w:pStyle w:val="ListParagraph"/>
              <w:numPr>
                <w:ilvl w:val="0"/>
                <w:numId w:val="5"/>
              </w:numPr>
              <w:spacing w:after="0" w:line="240" w:lineRule="auto"/>
              <w:ind w:left="288" w:hanging="288"/>
              <w:rPr>
                <w:rFonts w:eastAsia="Times New Roman" w:cs="Calibri"/>
              </w:rPr>
            </w:pPr>
            <w:r w:rsidRPr="00EB2743">
              <w:rPr>
                <w:rFonts w:eastAsia="Symbol" w:cs="Symbol"/>
                <w:b/>
              </w:rPr>
              <w:t xml:space="preserve">Electro-Mechanical Technicians (SOC 17-3024): </w:t>
            </w:r>
            <w:r w:rsidRPr="00E63E8D">
              <w:rPr>
                <w:rFonts w:eastAsia="Symbol" w:cs="Symbol"/>
              </w:rPr>
              <w:t>Operate, test, maintain,</w:t>
            </w:r>
            <w:r w:rsidRPr="00EB2743">
              <w:rPr>
                <w:rFonts w:eastAsia="Symbol" w:cs="Symbol"/>
              </w:rPr>
              <w:t xml:space="preserve"> or calibrate unmanned, automated, servo-mechanical, or electromechanical equipment.  May operate unmanned submarines, aircraft, or other equipment at worksites, such as oil rigs, deep ocean </w:t>
            </w:r>
            <w:r w:rsidRPr="00EB2743">
              <w:rPr>
                <w:rFonts w:eastAsia="Times New Roman" w:cs="Calibri"/>
              </w:rPr>
              <w:t>exploration</w:t>
            </w:r>
            <w:r w:rsidRPr="00EB2743">
              <w:rPr>
                <w:rFonts w:eastAsia="Symbol" w:cs="Symbol"/>
              </w:rPr>
              <w:t>, or hazardous waste removal.  May assist engineers in testing and designing robotics equipment</w:t>
            </w:r>
            <w:r w:rsidRPr="00EB2743">
              <w:rPr>
                <w:rFonts w:eastAsia="Times New Roman" w:cs="Calibri"/>
              </w:rPr>
              <w:t>.</w:t>
            </w:r>
          </w:p>
        </w:tc>
      </w:tr>
      <w:tr w:rsidR="00EB2743" w:rsidRPr="00EB2743" w14:paraId="523CD915" w14:textId="77777777" w:rsidTr="00EB2743">
        <w:trPr>
          <w:divId w:val="662660538"/>
          <w:trHeight w:hRule="exact" w:val="259"/>
        </w:trPr>
        <w:tc>
          <w:tcPr>
            <w:tcW w:w="10224" w:type="dxa"/>
            <w:tcBorders>
              <w:top w:val="nil"/>
              <w:left w:val="nil"/>
              <w:bottom w:val="nil"/>
              <w:right w:val="nil"/>
            </w:tcBorders>
            <w:shd w:val="clear" w:color="auto" w:fill="auto"/>
            <w:noWrap/>
            <w:vAlign w:val="center"/>
            <w:hideMark/>
          </w:tcPr>
          <w:p w14:paraId="475CE7FE" w14:textId="77777777" w:rsidR="00EB2743" w:rsidRPr="00EB2743" w:rsidRDefault="00EB2743" w:rsidP="00EB2743">
            <w:pPr>
              <w:spacing w:after="0" w:line="240" w:lineRule="auto"/>
              <w:ind w:firstLineChars="300" w:firstLine="660"/>
              <w:rPr>
                <w:rFonts w:eastAsia="Times New Roman" w:cs="Calibri"/>
                <w:i/>
                <w:iCs/>
              </w:rPr>
            </w:pPr>
            <w:r w:rsidRPr="00EB2743">
              <w:rPr>
                <w:rFonts w:eastAsia="Times New Roman" w:cs="Calibri"/>
                <w:i/>
                <w:iCs/>
              </w:rPr>
              <w:t>Entry-Level Educational Requirement: High school diploma or equivalent</w:t>
            </w:r>
          </w:p>
        </w:tc>
      </w:tr>
      <w:tr w:rsidR="00EB2743" w:rsidRPr="00EB2743" w14:paraId="372535D9" w14:textId="77777777" w:rsidTr="00EB2743">
        <w:trPr>
          <w:divId w:val="662660538"/>
          <w:trHeight w:hRule="exact" w:val="259"/>
        </w:trPr>
        <w:tc>
          <w:tcPr>
            <w:tcW w:w="10224" w:type="dxa"/>
            <w:tcBorders>
              <w:top w:val="nil"/>
              <w:left w:val="nil"/>
              <w:bottom w:val="nil"/>
              <w:right w:val="nil"/>
            </w:tcBorders>
            <w:shd w:val="clear" w:color="auto" w:fill="auto"/>
            <w:noWrap/>
            <w:vAlign w:val="center"/>
            <w:hideMark/>
          </w:tcPr>
          <w:p w14:paraId="0360E45B" w14:textId="77777777" w:rsidR="00EB2743" w:rsidRPr="00EB2743" w:rsidRDefault="00EB2743" w:rsidP="00EB2743">
            <w:pPr>
              <w:spacing w:after="0" w:line="240" w:lineRule="auto"/>
              <w:ind w:firstLineChars="300" w:firstLine="660"/>
              <w:rPr>
                <w:rFonts w:eastAsia="Times New Roman" w:cs="Calibri"/>
                <w:i/>
                <w:iCs/>
              </w:rPr>
            </w:pPr>
            <w:r w:rsidRPr="00EB2743">
              <w:rPr>
                <w:rFonts w:eastAsia="Times New Roman" w:cs="Calibri"/>
                <w:i/>
                <w:iCs/>
              </w:rPr>
              <w:t>Training Requirement: None</w:t>
            </w:r>
          </w:p>
        </w:tc>
      </w:tr>
      <w:tr w:rsidR="00EB2743" w:rsidRPr="00EB2743" w14:paraId="07298CEF" w14:textId="77777777" w:rsidTr="00EB2743">
        <w:trPr>
          <w:divId w:val="662660538"/>
          <w:trHeight w:hRule="exact" w:val="259"/>
        </w:trPr>
        <w:tc>
          <w:tcPr>
            <w:tcW w:w="10224" w:type="dxa"/>
            <w:tcBorders>
              <w:top w:val="nil"/>
              <w:left w:val="nil"/>
              <w:bottom w:val="nil"/>
              <w:right w:val="nil"/>
            </w:tcBorders>
            <w:shd w:val="clear" w:color="auto" w:fill="auto"/>
            <w:noWrap/>
            <w:vAlign w:val="center"/>
            <w:hideMark/>
          </w:tcPr>
          <w:p w14:paraId="298FA7EA" w14:textId="77777777" w:rsidR="00EB2743" w:rsidRPr="00EB2743" w:rsidRDefault="00EB2743" w:rsidP="00EB2743">
            <w:pPr>
              <w:spacing w:after="0" w:line="240" w:lineRule="auto"/>
              <w:ind w:firstLineChars="300" w:firstLine="660"/>
              <w:rPr>
                <w:rFonts w:eastAsia="Times New Roman" w:cs="Calibri"/>
                <w:i/>
                <w:iCs/>
              </w:rPr>
            </w:pPr>
            <w:r w:rsidRPr="00EB2743">
              <w:rPr>
                <w:rFonts w:eastAsia="Times New Roman" w:cs="Calibri"/>
                <w:i/>
                <w:iCs/>
              </w:rPr>
              <w:t>Percentage of Community College Award Holders or Some Postsecondary Coursework: 54%</w:t>
            </w:r>
          </w:p>
        </w:tc>
      </w:tr>
      <w:tr w:rsidR="00EB2743" w:rsidRPr="00EB2743" w14:paraId="70483043" w14:textId="77777777" w:rsidTr="00EB2743">
        <w:trPr>
          <w:divId w:val="662660538"/>
          <w:trHeight w:val="300"/>
        </w:trPr>
        <w:tc>
          <w:tcPr>
            <w:tcW w:w="10224" w:type="dxa"/>
            <w:tcBorders>
              <w:top w:val="nil"/>
              <w:left w:val="nil"/>
              <w:bottom w:val="nil"/>
              <w:right w:val="nil"/>
            </w:tcBorders>
            <w:shd w:val="clear" w:color="auto" w:fill="auto"/>
            <w:noWrap/>
            <w:vAlign w:val="bottom"/>
            <w:hideMark/>
          </w:tcPr>
          <w:p w14:paraId="601066E4" w14:textId="77777777" w:rsidR="00EB2743" w:rsidRPr="00EB2743" w:rsidRDefault="00EB2743" w:rsidP="00EB2743">
            <w:pPr>
              <w:spacing w:after="0" w:line="240" w:lineRule="auto"/>
              <w:ind w:firstLineChars="700" w:firstLine="1540"/>
              <w:rPr>
                <w:rFonts w:eastAsia="Times New Roman" w:cs="Calibri"/>
                <w:i/>
                <w:iCs/>
              </w:rPr>
            </w:pPr>
          </w:p>
        </w:tc>
      </w:tr>
      <w:tr w:rsidR="00EB2743" w:rsidRPr="00EB2743" w14:paraId="1F6DD706" w14:textId="77777777" w:rsidTr="00EB2743">
        <w:trPr>
          <w:divId w:val="662660538"/>
          <w:trHeight w:val="300"/>
        </w:trPr>
        <w:tc>
          <w:tcPr>
            <w:tcW w:w="10224" w:type="dxa"/>
            <w:tcBorders>
              <w:top w:val="nil"/>
              <w:left w:val="nil"/>
              <w:bottom w:val="nil"/>
              <w:right w:val="nil"/>
            </w:tcBorders>
            <w:shd w:val="clear" w:color="auto" w:fill="auto"/>
            <w:noWrap/>
            <w:vAlign w:val="center"/>
            <w:hideMark/>
          </w:tcPr>
          <w:p w14:paraId="1C7068B6" w14:textId="77777777" w:rsidR="00EB2743" w:rsidRPr="00EB2743" w:rsidRDefault="00EB2743" w:rsidP="00EB2743">
            <w:pPr>
              <w:pStyle w:val="ListParagraph"/>
              <w:numPr>
                <w:ilvl w:val="0"/>
                <w:numId w:val="5"/>
              </w:numPr>
              <w:spacing w:after="0" w:line="240" w:lineRule="auto"/>
              <w:ind w:left="288" w:hanging="288"/>
              <w:rPr>
                <w:rFonts w:eastAsia="Symbol" w:cs="Symbol"/>
              </w:rPr>
            </w:pPr>
            <w:r w:rsidRPr="00EB2743">
              <w:rPr>
                <w:rFonts w:eastAsia="Symbol" w:cs="Symbol"/>
                <w:b/>
              </w:rPr>
              <w:t>Electric Motor, Power Tool, and</w:t>
            </w:r>
            <w:r w:rsidRPr="00EB2743">
              <w:rPr>
                <w:rFonts w:eastAsia="Symbol" w:cs="Symbol"/>
              </w:rPr>
              <w:t xml:space="preserve"> </w:t>
            </w:r>
            <w:r w:rsidRPr="00EB2743">
              <w:rPr>
                <w:rFonts w:eastAsia="Symbol" w:cs="Symbol"/>
                <w:b/>
              </w:rPr>
              <w:t>Related Repairers (SOC 49-2092):</w:t>
            </w:r>
            <w:r w:rsidRPr="00EB2743">
              <w:rPr>
                <w:rFonts w:eastAsia="Symbol" w:cs="Symbol"/>
              </w:rPr>
              <w:t xml:space="preserve"> Repair, maintain, or install electric motors, wiring, or switches.</w:t>
            </w:r>
          </w:p>
        </w:tc>
      </w:tr>
      <w:tr w:rsidR="00EB2743" w:rsidRPr="00EB2743" w14:paraId="260111F3" w14:textId="77777777" w:rsidTr="00EB2743">
        <w:trPr>
          <w:divId w:val="662660538"/>
          <w:trHeight w:hRule="exact" w:val="259"/>
        </w:trPr>
        <w:tc>
          <w:tcPr>
            <w:tcW w:w="10224" w:type="dxa"/>
            <w:tcBorders>
              <w:top w:val="nil"/>
              <w:left w:val="nil"/>
              <w:bottom w:val="nil"/>
              <w:right w:val="nil"/>
            </w:tcBorders>
            <w:shd w:val="clear" w:color="auto" w:fill="auto"/>
            <w:noWrap/>
            <w:vAlign w:val="center"/>
            <w:hideMark/>
          </w:tcPr>
          <w:p w14:paraId="53DED0E7" w14:textId="77777777" w:rsidR="00EB2743" w:rsidRPr="00EB2743" w:rsidRDefault="00EB2743" w:rsidP="00EB2743">
            <w:pPr>
              <w:spacing w:after="0" w:line="240" w:lineRule="auto"/>
              <w:ind w:firstLineChars="300" w:firstLine="660"/>
              <w:rPr>
                <w:rFonts w:eastAsia="Times New Roman" w:cs="Calibri"/>
                <w:i/>
                <w:iCs/>
              </w:rPr>
            </w:pPr>
            <w:r w:rsidRPr="00EB2743">
              <w:rPr>
                <w:rFonts w:eastAsia="Times New Roman" w:cs="Calibri"/>
                <w:i/>
                <w:iCs/>
              </w:rPr>
              <w:t>Entry-Level Educational Requirement: High school diploma or equivalent</w:t>
            </w:r>
          </w:p>
        </w:tc>
      </w:tr>
      <w:tr w:rsidR="00EB2743" w:rsidRPr="00EB2743" w14:paraId="18841F54" w14:textId="77777777" w:rsidTr="00EB2743">
        <w:trPr>
          <w:divId w:val="662660538"/>
          <w:trHeight w:hRule="exact" w:val="259"/>
        </w:trPr>
        <w:tc>
          <w:tcPr>
            <w:tcW w:w="10224" w:type="dxa"/>
            <w:tcBorders>
              <w:top w:val="nil"/>
              <w:left w:val="nil"/>
              <w:bottom w:val="nil"/>
              <w:right w:val="nil"/>
            </w:tcBorders>
            <w:shd w:val="clear" w:color="auto" w:fill="auto"/>
            <w:noWrap/>
            <w:vAlign w:val="center"/>
            <w:hideMark/>
          </w:tcPr>
          <w:p w14:paraId="121A5D90" w14:textId="77777777" w:rsidR="00EB2743" w:rsidRPr="00EB2743" w:rsidRDefault="00EB2743" w:rsidP="00EB2743">
            <w:pPr>
              <w:spacing w:after="0" w:line="240" w:lineRule="auto"/>
              <w:ind w:firstLineChars="300" w:firstLine="660"/>
              <w:rPr>
                <w:rFonts w:eastAsia="Times New Roman" w:cs="Calibri"/>
                <w:i/>
                <w:iCs/>
              </w:rPr>
            </w:pPr>
            <w:r w:rsidRPr="00EB2743">
              <w:rPr>
                <w:rFonts w:eastAsia="Times New Roman" w:cs="Calibri"/>
                <w:i/>
                <w:iCs/>
              </w:rPr>
              <w:t>Training Requirement: Moderate-term on-the-job training</w:t>
            </w:r>
          </w:p>
        </w:tc>
      </w:tr>
      <w:tr w:rsidR="00EB2743" w:rsidRPr="00EB2743" w14:paraId="1FFD1C44" w14:textId="77777777" w:rsidTr="00EB2743">
        <w:trPr>
          <w:divId w:val="662660538"/>
          <w:trHeight w:hRule="exact" w:val="259"/>
        </w:trPr>
        <w:tc>
          <w:tcPr>
            <w:tcW w:w="10224" w:type="dxa"/>
            <w:tcBorders>
              <w:top w:val="nil"/>
              <w:left w:val="nil"/>
              <w:bottom w:val="nil"/>
              <w:right w:val="nil"/>
            </w:tcBorders>
            <w:shd w:val="clear" w:color="auto" w:fill="auto"/>
            <w:noWrap/>
            <w:vAlign w:val="center"/>
            <w:hideMark/>
          </w:tcPr>
          <w:p w14:paraId="1FB28DF8" w14:textId="77777777" w:rsidR="00EB2743" w:rsidRPr="00EB2743" w:rsidRDefault="00EB2743" w:rsidP="00EB2743">
            <w:pPr>
              <w:spacing w:after="0" w:line="240" w:lineRule="auto"/>
              <w:ind w:firstLineChars="300" w:firstLine="660"/>
              <w:rPr>
                <w:rFonts w:eastAsia="Times New Roman" w:cs="Calibri"/>
                <w:i/>
                <w:iCs/>
              </w:rPr>
            </w:pPr>
            <w:r w:rsidRPr="00EB2743">
              <w:rPr>
                <w:rFonts w:eastAsia="Times New Roman" w:cs="Calibri"/>
                <w:i/>
                <w:iCs/>
              </w:rPr>
              <w:t>Percentage of Community College Award Holders or Some Postsecondary Coursework: 46%</w:t>
            </w:r>
          </w:p>
        </w:tc>
      </w:tr>
      <w:tr w:rsidR="00EB2743" w:rsidRPr="00EB2743" w14:paraId="3B0A7F33" w14:textId="77777777" w:rsidTr="00EB2743">
        <w:trPr>
          <w:divId w:val="662660538"/>
          <w:trHeight w:val="300"/>
        </w:trPr>
        <w:tc>
          <w:tcPr>
            <w:tcW w:w="10224" w:type="dxa"/>
            <w:tcBorders>
              <w:top w:val="nil"/>
              <w:left w:val="nil"/>
              <w:bottom w:val="nil"/>
              <w:right w:val="nil"/>
            </w:tcBorders>
            <w:shd w:val="clear" w:color="auto" w:fill="auto"/>
            <w:noWrap/>
            <w:vAlign w:val="bottom"/>
            <w:hideMark/>
          </w:tcPr>
          <w:p w14:paraId="4C3226E2" w14:textId="77777777" w:rsidR="00EB2743" w:rsidRPr="00EB2743" w:rsidRDefault="00EB2743" w:rsidP="00EB2743">
            <w:pPr>
              <w:spacing w:after="0" w:line="240" w:lineRule="auto"/>
              <w:ind w:firstLineChars="700" w:firstLine="1540"/>
              <w:rPr>
                <w:rFonts w:eastAsia="Times New Roman" w:cs="Calibri"/>
                <w:i/>
                <w:iCs/>
              </w:rPr>
            </w:pPr>
          </w:p>
        </w:tc>
      </w:tr>
      <w:tr w:rsidR="00EB2743" w:rsidRPr="00EB2743" w14:paraId="550869F0" w14:textId="77777777" w:rsidTr="00EB2743">
        <w:trPr>
          <w:divId w:val="662660538"/>
          <w:trHeight w:val="300"/>
        </w:trPr>
        <w:tc>
          <w:tcPr>
            <w:tcW w:w="10224" w:type="dxa"/>
            <w:tcBorders>
              <w:top w:val="nil"/>
              <w:left w:val="nil"/>
              <w:bottom w:val="nil"/>
              <w:right w:val="nil"/>
            </w:tcBorders>
            <w:shd w:val="clear" w:color="auto" w:fill="auto"/>
            <w:noWrap/>
            <w:vAlign w:val="center"/>
            <w:hideMark/>
          </w:tcPr>
          <w:p w14:paraId="1CBE8BDD" w14:textId="77777777" w:rsidR="00EB2743" w:rsidRPr="00EB2743" w:rsidRDefault="00EB2743" w:rsidP="00EB2743">
            <w:pPr>
              <w:pStyle w:val="ListParagraph"/>
              <w:numPr>
                <w:ilvl w:val="0"/>
                <w:numId w:val="5"/>
              </w:numPr>
              <w:spacing w:after="0" w:line="240" w:lineRule="auto"/>
              <w:ind w:left="288" w:hanging="288"/>
              <w:rPr>
                <w:rFonts w:eastAsia="Symbol" w:cs="Symbol"/>
              </w:rPr>
            </w:pPr>
            <w:r w:rsidRPr="00EB2743">
              <w:rPr>
                <w:rFonts w:eastAsia="Symbol" w:cs="Symbol"/>
                <w:b/>
              </w:rPr>
              <w:t xml:space="preserve">Motorcycle Mechanics (SOC 49-3052): </w:t>
            </w:r>
            <w:r w:rsidRPr="00EB2743">
              <w:rPr>
                <w:rFonts w:eastAsia="Symbol" w:cs="Symbol"/>
              </w:rPr>
              <w:t>Diagnose, adjust, repair, or overhaul motorcycles, scooters, mopeds, dirt bikes, or similar motorized vehicles.</w:t>
            </w:r>
          </w:p>
        </w:tc>
      </w:tr>
      <w:tr w:rsidR="00EB2743" w:rsidRPr="00EB2743" w14:paraId="09E3E83F" w14:textId="77777777" w:rsidTr="00EB2743">
        <w:trPr>
          <w:divId w:val="662660538"/>
          <w:trHeight w:hRule="exact" w:val="259"/>
        </w:trPr>
        <w:tc>
          <w:tcPr>
            <w:tcW w:w="10224" w:type="dxa"/>
            <w:tcBorders>
              <w:top w:val="nil"/>
              <w:left w:val="nil"/>
              <w:bottom w:val="nil"/>
              <w:right w:val="nil"/>
            </w:tcBorders>
            <w:shd w:val="clear" w:color="auto" w:fill="auto"/>
            <w:noWrap/>
            <w:vAlign w:val="center"/>
            <w:hideMark/>
          </w:tcPr>
          <w:p w14:paraId="3ED4EF0F" w14:textId="77777777" w:rsidR="00EB2743" w:rsidRPr="00EB2743" w:rsidRDefault="00EB2743" w:rsidP="00EB2743">
            <w:pPr>
              <w:spacing w:after="0" w:line="240" w:lineRule="auto"/>
              <w:ind w:firstLineChars="300" w:firstLine="660"/>
              <w:rPr>
                <w:rFonts w:eastAsia="Times New Roman" w:cs="Calibri"/>
                <w:i/>
                <w:iCs/>
              </w:rPr>
            </w:pPr>
            <w:r w:rsidRPr="00EB2743">
              <w:rPr>
                <w:rFonts w:eastAsia="Times New Roman" w:cs="Calibri"/>
                <w:i/>
                <w:iCs/>
              </w:rPr>
              <w:t xml:space="preserve">Entry-Level Educational Requirement: Postsecondary </w:t>
            </w:r>
            <w:proofErr w:type="spellStart"/>
            <w:r w:rsidRPr="00EB2743">
              <w:rPr>
                <w:rFonts w:eastAsia="Times New Roman" w:cs="Calibri"/>
                <w:i/>
                <w:iCs/>
              </w:rPr>
              <w:t>nondegree</w:t>
            </w:r>
            <w:proofErr w:type="spellEnd"/>
            <w:r w:rsidRPr="00EB2743">
              <w:rPr>
                <w:rFonts w:eastAsia="Times New Roman" w:cs="Calibri"/>
                <w:i/>
                <w:iCs/>
              </w:rPr>
              <w:t xml:space="preserve"> award</w:t>
            </w:r>
          </w:p>
        </w:tc>
      </w:tr>
      <w:tr w:rsidR="00EB2743" w:rsidRPr="00EB2743" w14:paraId="59975EE1" w14:textId="77777777" w:rsidTr="00EB2743">
        <w:trPr>
          <w:divId w:val="662660538"/>
          <w:trHeight w:hRule="exact" w:val="259"/>
        </w:trPr>
        <w:tc>
          <w:tcPr>
            <w:tcW w:w="10224" w:type="dxa"/>
            <w:tcBorders>
              <w:top w:val="nil"/>
              <w:left w:val="nil"/>
              <w:bottom w:val="nil"/>
              <w:right w:val="nil"/>
            </w:tcBorders>
            <w:shd w:val="clear" w:color="auto" w:fill="auto"/>
            <w:noWrap/>
            <w:vAlign w:val="center"/>
            <w:hideMark/>
          </w:tcPr>
          <w:p w14:paraId="07516B8B" w14:textId="77777777" w:rsidR="00EB2743" w:rsidRPr="00EB2743" w:rsidRDefault="00EB2743" w:rsidP="00EB2743">
            <w:pPr>
              <w:spacing w:after="0" w:line="240" w:lineRule="auto"/>
              <w:ind w:firstLineChars="300" w:firstLine="660"/>
              <w:rPr>
                <w:rFonts w:eastAsia="Times New Roman" w:cs="Calibri"/>
                <w:i/>
                <w:iCs/>
              </w:rPr>
            </w:pPr>
            <w:r w:rsidRPr="00EB2743">
              <w:rPr>
                <w:rFonts w:eastAsia="Times New Roman" w:cs="Calibri"/>
                <w:i/>
                <w:iCs/>
              </w:rPr>
              <w:t>Training Requirement: Short-term on-the-job training</w:t>
            </w:r>
          </w:p>
        </w:tc>
      </w:tr>
      <w:tr w:rsidR="00EB2743" w:rsidRPr="00EB2743" w14:paraId="1FCC8F30" w14:textId="77777777" w:rsidTr="00EB2743">
        <w:trPr>
          <w:divId w:val="662660538"/>
          <w:trHeight w:hRule="exact" w:val="259"/>
        </w:trPr>
        <w:tc>
          <w:tcPr>
            <w:tcW w:w="10224" w:type="dxa"/>
            <w:tcBorders>
              <w:top w:val="nil"/>
              <w:left w:val="nil"/>
              <w:bottom w:val="nil"/>
              <w:right w:val="nil"/>
            </w:tcBorders>
            <w:shd w:val="clear" w:color="auto" w:fill="auto"/>
            <w:noWrap/>
            <w:vAlign w:val="center"/>
            <w:hideMark/>
          </w:tcPr>
          <w:p w14:paraId="1F1FBE19" w14:textId="77777777" w:rsidR="00EB2743" w:rsidRPr="00EB2743" w:rsidRDefault="00EB2743" w:rsidP="00EB2743">
            <w:pPr>
              <w:spacing w:after="0" w:line="240" w:lineRule="auto"/>
              <w:ind w:firstLineChars="300" w:firstLine="660"/>
              <w:rPr>
                <w:rFonts w:eastAsia="Times New Roman" w:cs="Calibri"/>
                <w:i/>
                <w:iCs/>
              </w:rPr>
            </w:pPr>
            <w:r w:rsidRPr="00EB2743">
              <w:rPr>
                <w:rFonts w:eastAsia="Times New Roman" w:cs="Calibri"/>
                <w:i/>
                <w:iCs/>
              </w:rPr>
              <w:t>Percentage of Community College Award Holders or Some Postsecondary Coursework: 36%</w:t>
            </w:r>
          </w:p>
        </w:tc>
      </w:tr>
      <w:tr w:rsidR="00EB2743" w:rsidRPr="00EB2743" w14:paraId="1722B322" w14:textId="77777777" w:rsidTr="00EB2743">
        <w:trPr>
          <w:divId w:val="662660538"/>
          <w:trHeight w:val="300"/>
        </w:trPr>
        <w:tc>
          <w:tcPr>
            <w:tcW w:w="10224" w:type="dxa"/>
            <w:tcBorders>
              <w:top w:val="nil"/>
              <w:left w:val="nil"/>
              <w:bottom w:val="nil"/>
              <w:right w:val="nil"/>
            </w:tcBorders>
            <w:shd w:val="clear" w:color="auto" w:fill="auto"/>
            <w:noWrap/>
            <w:vAlign w:val="bottom"/>
            <w:hideMark/>
          </w:tcPr>
          <w:p w14:paraId="059DF092" w14:textId="77777777" w:rsidR="00EB2743" w:rsidRPr="00EB2743" w:rsidRDefault="00EB2743" w:rsidP="00EB2743">
            <w:pPr>
              <w:spacing w:after="0" w:line="240" w:lineRule="auto"/>
              <w:ind w:firstLineChars="700" w:firstLine="1540"/>
              <w:rPr>
                <w:rFonts w:eastAsia="Times New Roman" w:cs="Calibri"/>
                <w:i/>
                <w:iCs/>
              </w:rPr>
            </w:pPr>
          </w:p>
        </w:tc>
      </w:tr>
      <w:tr w:rsidR="00EB2743" w:rsidRPr="00EB2743" w14:paraId="6DE255E1" w14:textId="77777777" w:rsidTr="00EB2743">
        <w:trPr>
          <w:divId w:val="662660538"/>
          <w:trHeight w:val="300"/>
        </w:trPr>
        <w:tc>
          <w:tcPr>
            <w:tcW w:w="10224" w:type="dxa"/>
            <w:tcBorders>
              <w:top w:val="nil"/>
              <w:left w:val="nil"/>
              <w:bottom w:val="nil"/>
              <w:right w:val="nil"/>
            </w:tcBorders>
            <w:shd w:val="clear" w:color="auto" w:fill="auto"/>
            <w:noWrap/>
            <w:vAlign w:val="center"/>
            <w:hideMark/>
          </w:tcPr>
          <w:p w14:paraId="293EEBA1" w14:textId="2D52B538" w:rsidR="00EB2743" w:rsidRPr="00EB2743" w:rsidRDefault="00EB2743" w:rsidP="00D80675">
            <w:pPr>
              <w:pStyle w:val="ListParagraph"/>
              <w:numPr>
                <w:ilvl w:val="0"/>
                <w:numId w:val="5"/>
              </w:numPr>
              <w:spacing w:after="0" w:line="240" w:lineRule="auto"/>
              <w:ind w:left="288" w:hanging="288"/>
              <w:rPr>
                <w:rFonts w:eastAsia="Times New Roman" w:cs="Calibri"/>
              </w:rPr>
            </w:pPr>
            <w:r w:rsidRPr="00EB2743">
              <w:rPr>
                <w:rFonts w:eastAsia="Symbol" w:cs="Symbol"/>
                <w:b/>
              </w:rPr>
              <w:t xml:space="preserve">Maintenance Workers, Machinery (SOC 49-9043): </w:t>
            </w:r>
            <w:r w:rsidRPr="00EB2743">
              <w:rPr>
                <w:rFonts w:eastAsia="Symbol" w:cs="Symbol"/>
              </w:rPr>
              <w:t xml:space="preserve">Lubricate machinery, change parts, or perform other </w:t>
            </w:r>
            <w:r w:rsidR="00D80675">
              <w:rPr>
                <w:rFonts w:eastAsia="Symbol" w:cs="Symbol"/>
              </w:rPr>
              <w:t>routine machinery maintenance.</w:t>
            </w:r>
          </w:p>
        </w:tc>
      </w:tr>
      <w:tr w:rsidR="00EB2743" w:rsidRPr="00EB2743" w14:paraId="3184ACDC" w14:textId="77777777" w:rsidTr="00EB2743">
        <w:trPr>
          <w:divId w:val="662660538"/>
          <w:trHeight w:hRule="exact" w:val="259"/>
        </w:trPr>
        <w:tc>
          <w:tcPr>
            <w:tcW w:w="10224" w:type="dxa"/>
            <w:tcBorders>
              <w:top w:val="nil"/>
              <w:left w:val="nil"/>
              <w:bottom w:val="nil"/>
              <w:right w:val="nil"/>
            </w:tcBorders>
            <w:shd w:val="clear" w:color="auto" w:fill="auto"/>
            <w:noWrap/>
            <w:vAlign w:val="center"/>
            <w:hideMark/>
          </w:tcPr>
          <w:p w14:paraId="1F058324" w14:textId="77777777" w:rsidR="00EB2743" w:rsidRPr="00EB2743" w:rsidRDefault="00EB2743" w:rsidP="00EB2743">
            <w:pPr>
              <w:spacing w:after="0" w:line="240" w:lineRule="auto"/>
              <w:ind w:firstLineChars="300" w:firstLine="660"/>
              <w:rPr>
                <w:rFonts w:eastAsia="Times New Roman" w:cs="Calibri"/>
                <w:i/>
                <w:iCs/>
              </w:rPr>
            </w:pPr>
            <w:r w:rsidRPr="00EB2743">
              <w:rPr>
                <w:rFonts w:eastAsia="Times New Roman" w:cs="Calibri"/>
                <w:i/>
                <w:iCs/>
              </w:rPr>
              <w:t>Entry-Level Educational Requirement: High school diploma or equivalent</w:t>
            </w:r>
          </w:p>
        </w:tc>
      </w:tr>
      <w:tr w:rsidR="00EB2743" w:rsidRPr="00EB2743" w14:paraId="6BA9554D" w14:textId="77777777" w:rsidTr="00EB2743">
        <w:trPr>
          <w:divId w:val="662660538"/>
          <w:trHeight w:hRule="exact" w:val="259"/>
        </w:trPr>
        <w:tc>
          <w:tcPr>
            <w:tcW w:w="10224" w:type="dxa"/>
            <w:tcBorders>
              <w:top w:val="nil"/>
              <w:left w:val="nil"/>
              <w:bottom w:val="nil"/>
              <w:right w:val="nil"/>
            </w:tcBorders>
            <w:shd w:val="clear" w:color="auto" w:fill="auto"/>
            <w:noWrap/>
            <w:vAlign w:val="center"/>
            <w:hideMark/>
          </w:tcPr>
          <w:p w14:paraId="49E830EA" w14:textId="77777777" w:rsidR="00EB2743" w:rsidRPr="00EB2743" w:rsidRDefault="00EB2743" w:rsidP="00EB2743">
            <w:pPr>
              <w:spacing w:after="0" w:line="240" w:lineRule="auto"/>
              <w:ind w:firstLineChars="300" w:firstLine="660"/>
              <w:rPr>
                <w:rFonts w:eastAsia="Times New Roman" w:cs="Calibri"/>
                <w:i/>
                <w:iCs/>
              </w:rPr>
            </w:pPr>
            <w:r w:rsidRPr="00EB2743">
              <w:rPr>
                <w:rFonts w:eastAsia="Times New Roman" w:cs="Calibri"/>
                <w:i/>
                <w:iCs/>
              </w:rPr>
              <w:t>Training Requirement: Long-term on-the-job training</w:t>
            </w:r>
          </w:p>
        </w:tc>
      </w:tr>
      <w:tr w:rsidR="00EB2743" w:rsidRPr="00EB2743" w14:paraId="0A6B7A59" w14:textId="77777777" w:rsidTr="00EB2743">
        <w:trPr>
          <w:divId w:val="662660538"/>
          <w:trHeight w:hRule="exact" w:val="259"/>
        </w:trPr>
        <w:tc>
          <w:tcPr>
            <w:tcW w:w="10224" w:type="dxa"/>
            <w:tcBorders>
              <w:top w:val="nil"/>
              <w:left w:val="nil"/>
              <w:bottom w:val="nil"/>
              <w:right w:val="nil"/>
            </w:tcBorders>
            <w:shd w:val="clear" w:color="auto" w:fill="auto"/>
            <w:noWrap/>
            <w:vAlign w:val="center"/>
            <w:hideMark/>
          </w:tcPr>
          <w:p w14:paraId="5A3A5213" w14:textId="77777777" w:rsidR="00EB2743" w:rsidRPr="00EB2743" w:rsidRDefault="00EB2743" w:rsidP="00EB2743">
            <w:pPr>
              <w:spacing w:after="0" w:line="240" w:lineRule="auto"/>
              <w:ind w:firstLineChars="300" w:firstLine="660"/>
              <w:rPr>
                <w:rFonts w:eastAsia="Times New Roman" w:cs="Calibri"/>
                <w:i/>
                <w:iCs/>
              </w:rPr>
            </w:pPr>
            <w:r w:rsidRPr="00EB2743">
              <w:rPr>
                <w:rFonts w:eastAsia="Times New Roman" w:cs="Calibri"/>
                <w:i/>
                <w:iCs/>
              </w:rPr>
              <w:t>Percentage of Community College Award Holders or Some Postsecondary Coursework: 39%</w:t>
            </w:r>
          </w:p>
        </w:tc>
      </w:tr>
      <w:tr w:rsidR="00EB2743" w:rsidRPr="00EB2743" w14:paraId="5E46878D" w14:textId="77777777" w:rsidTr="00EB2743">
        <w:trPr>
          <w:divId w:val="662660538"/>
          <w:trHeight w:val="300"/>
        </w:trPr>
        <w:tc>
          <w:tcPr>
            <w:tcW w:w="10224" w:type="dxa"/>
            <w:tcBorders>
              <w:top w:val="nil"/>
              <w:left w:val="nil"/>
              <w:bottom w:val="nil"/>
              <w:right w:val="nil"/>
            </w:tcBorders>
            <w:shd w:val="clear" w:color="auto" w:fill="auto"/>
            <w:noWrap/>
            <w:vAlign w:val="bottom"/>
            <w:hideMark/>
          </w:tcPr>
          <w:p w14:paraId="58415AD5" w14:textId="77777777" w:rsidR="00EB2743" w:rsidRPr="00EB2743" w:rsidRDefault="00EB2743" w:rsidP="00EB2743">
            <w:pPr>
              <w:spacing w:after="0" w:line="240" w:lineRule="auto"/>
              <w:ind w:firstLineChars="700" w:firstLine="1540"/>
              <w:rPr>
                <w:rFonts w:eastAsia="Times New Roman" w:cs="Calibri"/>
                <w:i/>
                <w:iCs/>
              </w:rPr>
            </w:pPr>
          </w:p>
        </w:tc>
      </w:tr>
      <w:tr w:rsidR="00EB2743" w:rsidRPr="00EB2743" w14:paraId="53EAAC02" w14:textId="77777777" w:rsidTr="00EB2743">
        <w:trPr>
          <w:divId w:val="662660538"/>
          <w:trHeight w:val="300"/>
        </w:trPr>
        <w:tc>
          <w:tcPr>
            <w:tcW w:w="10224" w:type="dxa"/>
            <w:tcBorders>
              <w:top w:val="nil"/>
              <w:left w:val="nil"/>
              <w:bottom w:val="nil"/>
              <w:right w:val="nil"/>
            </w:tcBorders>
            <w:shd w:val="clear" w:color="auto" w:fill="auto"/>
            <w:noWrap/>
            <w:vAlign w:val="center"/>
            <w:hideMark/>
          </w:tcPr>
          <w:p w14:paraId="52CB14D2" w14:textId="77777777" w:rsidR="00EB2743" w:rsidRPr="00EB2743" w:rsidRDefault="00EB2743" w:rsidP="00EB2743">
            <w:pPr>
              <w:pStyle w:val="ListParagraph"/>
              <w:numPr>
                <w:ilvl w:val="0"/>
                <w:numId w:val="5"/>
              </w:numPr>
              <w:spacing w:after="0" w:line="240" w:lineRule="auto"/>
              <w:ind w:left="288" w:hanging="288"/>
              <w:rPr>
                <w:rFonts w:eastAsia="Times New Roman" w:cs="Calibri"/>
              </w:rPr>
            </w:pPr>
            <w:r w:rsidRPr="00EB2743">
              <w:rPr>
                <w:rFonts w:eastAsia="Symbol" w:cs="Symbol"/>
                <w:b/>
              </w:rPr>
              <w:lastRenderedPageBreak/>
              <w:t xml:space="preserve">Computer-Controlled Machine Tool Operators, </w:t>
            </w:r>
            <w:r w:rsidRPr="00EB2743">
              <w:rPr>
                <w:rFonts w:eastAsia="Times New Roman" w:cs="Calibri"/>
                <w:b/>
              </w:rPr>
              <w:t>Metal and Plastic (SOC 51-4011):</w:t>
            </w:r>
            <w:r w:rsidRPr="00EB2743">
              <w:rPr>
                <w:rFonts w:eastAsia="Times New Roman" w:cs="Calibri"/>
              </w:rPr>
              <w:t xml:space="preserve"> Operate computer-controlled machines or robots to perform one or more machine functions on metal or plastic work pieces.</w:t>
            </w:r>
          </w:p>
        </w:tc>
      </w:tr>
      <w:tr w:rsidR="00EB2743" w:rsidRPr="00EB2743" w14:paraId="59CA91DB" w14:textId="77777777" w:rsidTr="00EB2743">
        <w:trPr>
          <w:divId w:val="662660538"/>
          <w:trHeight w:hRule="exact" w:val="259"/>
        </w:trPr>
        <w:tc>
          <w:tcPr>
            <w:tcW w:w="10224" w:type="dxa"/>
            <w:tcBorders>
              <w:top w:val="nil"/>
              <w:left w:val="nil"/>
              <w:bottom w:val="nil"/>
              <w:right w:val="nil"/>
            </w:tcBorders>
            <w:shd w:val="clear" w:color="auto" w:fill="auto"/>
            <w:noWrap/>
            <w:vAlign w:val="center"/>
            <w:hideMark/>
          </w:tcPr>
          <w:p w14:paraId="6CD59BE5" w14:textId="77777777" w:rsidR="00EB2743" w:rsidRPr="00EB2743" w:rsidRDefault="00EB2743" w:rsidP="00EB2743">
            <w:pPr>
              <w:spacing w:after="0" w:line="240" w:lineRule="auto"/>
              <w:ind w:firstLineChars="300" w:firstLine="660"/>
              <w:rPr>
                <w:rFonts w:eastAsia="Times New Roman" w:cs="Calibri"/>
                <w:i/>
                <w:iCs/>
              </w:rPr>
            </w:pPr>
            <w:r w:rsidRPr="00EB2743">
              <w:rPr>
                <w:rFonts w:eastAsia="Times New Roman" w:cs="Calibri"/>
                <w:i/>
                <w:iCs/>
              </w:rPr>
              <w:t>Entry-Level Educational Requirement: High school diploma or equivalent</w:t>
            </w:r>
          </w:p>
        </w:tc>
      </w:tr>
      <w:tr w:rsidR="00EB2743" w:rsidRPr="00EB2743" w14:paraId="0158AE43" w14:textId="77777777" w:rsidTr="00EB2743">
        <w:trPr>
          <w:divId w:val="662660538"/>
          <w:trHeight w:hRule="exact" w:val="259"/>
        </w:trPr>
        <w:tc>
          <w:tcPr>
            <w:tcW w:w="10224" w:type="dxa"/>
            <w:tcBorders>
              <w:top w:val="nil"/>
              <w:left w:val="nil"/>
              <w:bottom w:val="nil"/>
              <w:right w:val="nil"/>
            </w:tcBorders>
            <w:shd w:val="clear" w:color="auto" w:fill="auto"/>
            <w:noWrap/>
            <w:vAlign w:val="center"/>
            <w:hideMark/>
          </w:tcPr>
          <w:p w14:paraId="4B4A6D87" w14:textId="77777777" w:rsidR="00EB2743" w:rsidRPr="00EB2743" w:rsidRDefault="00EB2743" w:rsidP="00EB2743">
            <w:pPr>
              <w:spacing w:after="0" w:line="240" w:lineRule="auto"/>
              <w:ind w:firstLineChars="300" w:firstLine="660"/>
              <w:rPr>
                <w:rFonts w:eastAsia="Times New Roman" w:cs="Calibri"/>
                <w:i/>
                <w:iCs/>
              </w:rPr>
            </w:pPr>
            <w:r w:rsidRPr="00EB2743">
              <w:rPr>
                <w:rFonts w:eastAsia="Times New Roman" w:cs="Calibri"/>
                <w:i/>
                <w:iCs/>
              </w:rPr>
              <w:t>Training Requirement: Moderate-term on-the-job training</w:t>
            </w:r>
          </w:p>
        </w:tc>
      </w:tr>
      <w:tr w:rsidR="00EB2743" w:rsidRPr="00EB2743" w14:paraId="29D2FEC6" w14:textId="77777777" w:rsidTr="00EB2743">
        <w:trPr>
          <w:divId w:val="662660538"/>
          <w:trHeight w:hRule="exact" w:val="259"/>
        </w:trPr>
        <w:tc>
          <w:tcPr>
            <w:tcW w:w="10224" w:type="dxa"/>
            <w:tcBorders>
              <w:top w:val="nil"/>
              <w:left w:val="nil"/>
              <w:bottom w:val="nil"/>
              <w:right w:val="nil"/>
            </w:tcBorders>
            <w:shd w:val="clear" w:color="auto" w:fill="auto"/>
            <w:noWrap/>
            <w:vAlign w:val="center"/>
            <w:hideMark/>
          </w:tcPr>
          <w:p w14:paraId="4221E821" w14:textId="77777777" w:rsidR="00EB2743" w:rsidRPr="00EB2743" w:rsidRDefault="00EB2743" w:rsidP="00EB2743">
            <w:pPr>
              <w:spacing w:after="0" w:line="240" w:lineRule="auto"/>
              <w:ind w:firstLineChars="300" w:firstLine="660"/>
              <w:rPr>
                <w:rFonts w:eastAsia="Times New Roman" w:cs="Calibri"/>
                <w:i/>
                <w:iCs/>
              </w:rPr>
            </w:pPr>
            <w:r w:rsidRPr="00EB2743">
              <w:rPr>
                <w:rFonts w:eastAsia="Times New Roman" w:cs="Calibri"/>
                <w:i/>
                <w:iCs/>
              </w:rPr>
              <w:t>Percentage of Community College Award Holders or Some Postsecondary Coursework: 45%</w:t>
            </w:r>
          </w:p>
        </w:tc>
      </w:tr>
    </w:tbl>
    <w:p w14:paraId="7E7E533A" w14:textId="4E6DEBA7" w:rsidR="00C769F9" w:rsidRDefault="00C769F9">
      <w:pPr>
        <w:rPr>
          <w:rFonts w:asciiTheme="majorHAnsi" w:eastAsiaTheme="majorEastAsia" w:hAnsiTheme="majorHAnsi" w:cstheme="majorBidi"/>
          <w:b/>
          <w:bCs/>
          <w:color w:val="122926" w:themeColor="accent1" w:themeShade="BF"/>
          <w:sz w:val="28"/>
          <w:szCs w:val="28"/>
        </w:rPr>
      </w:pPr>
    </w:p>
    <w:p w14:paraId="5DE9EECB" w14:textId="24CA4323" w:rsidR="006C313B" w:rsidRDefault="006C313B" w:rsidP="00481230">
      <w:pPr>
        <w:pStyle w:val="Heading1"/>
        <w:spacing w:before="360"/>
      </w:pPr>
      <w:r>
        <w:t>Occupational Demand</w:t>
      </w:r>
    </w:p>
    <w:p w14:paraId="101F7128" w14:textId="1E6DAB42"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E63E8D">
        <w:rPr>
          <w:b/>
        </w:rPr>
        <w:t>Robotics and Mechatronics Controls</w:t>
      </w:r>
      <w:r w:rsidR="001C1787">
        <w:rPr>
          <w:b/>
        </w:rPr>
        <w:t xml:space="preserve"> Occupations</w:t>
      </w:r>
      <w:r w:rsidR="001C1787" w:rsidRPr="009B1BD3">
        <w:rPr>
          <w:b/>
        </w:rPr>
        <w:t xml:space="preserve"> </w:t>
      </w:r>
      <w:r w:rsidR="001C1787">
        <w:rPr>
          <w:b/>
        </w:rPr>
        <w:t>in Bay Region</w:t>
      </w:r>
    </w:p>
    <w:tbl>
      <w:tblPr>
        <w:tblW w:w="102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240"/>
        <w:gridCol w:w="990"/>
        <w:gridCol w:w="810"/>
        <w:gridCol w:w="900"/>
        <w:gridCol w:w="900"/>
        <w:gridCol w:w="810"/>
        <w:gridCol w:w="810"/>
        <w:gridCol w:w="900"/>
        <w:gridCol w:w="900"/>
      </w:tblGrid>
      <w:tr w:rsidR="003A26A0" w:rsidRPr="008409A0" w14:paraId="50290C24" w14:textId="77777777" w:rsidTr="00EB2743">
        <w:trPr>
          <w:trHeight w:val="737"/>
        </w:trPr>
        <w:tc>
          <w:tcPr>
            <w:tcW w:w="324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81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r w:rsidR="003A26A0">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EB2743">
        <w:trPr>
          <w:trHeight w:val="188"/>
        </w:trPr>
        <w:tc>
          <w:tcPr>
            <w:tcW w:w="3240" w:type="dxa"/>
            <w:tcBorders>
              <w:left w:val="single" w:sz="4" w:space="0" w:color="A6A6A6" w:themeColor="background1" w:themeShade="A6"/>
              <w:right w:val="single" w:sz="4" w:space="0" w:color="A6A6A6" w:themeColor="background1" w:themeShade="A6"/>
            </w:tcBorders>
            <w:vAlign w:val="center"/>
          </w:tcPr>
          <w:p w14:paraId="2ECFABC6" w14:textId="036ED855" w:rsidR="0001710F" w:rsidRPr="008E17CD" w:rsidRDefault="00EB2743" w:rsidP="0001710F">
            <w:pPr>
              <w:spacing w:after="0" w:line="240" w:lineRule="auto"/>
              <w:rPr>
                <w:rFonts w:asciiTheme="minorHAnsi" w:hAnsiTheme="minorHAnsi"/>
                <w:sz w:val="21"/>
                <w:szCs w:val="21"/>
              </w:rPr>
            </w:pPr>
            <w:r w:rsidRPr="008E17CD">
              <w:rPr>
                <w:sz w:val="21"/>
                <w:szCs w:val="21"/>
              </w:rPr>
              <w:t>Electro-Mechanical Technicians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5E075D0" w:rsidR="0001710F" w:rsidRPr="008E17CD" w:rsidRDefault="00EB2743" w:rsidP="0001710F">
            <w:pPr>
              <w:spacing w:after="0" w:line="240" w:lineRule="auto"/>
              <w:jc w:val="right"/>
              <w:rPr>
                <w:rFonts w:asciiTheme="minorHAnsi" w:hAnsiTheme="minorHAnsi"/>
                <w:sz w:val="21"/>
                <w:szCs w:val="21"/>
              </w:rPr>
            </w:pPr>
            <w:r w:rsidRPr="008E17CD">
              <w:rPr>
                <w:sz w:val="21"/>
                <w:szCs w:val="21"/>
              </w:rPr>
              <w:t>971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0AF2664" w:rsidR="0001710F" w:rsidRPr="008E17CD" w:rsidRDefault="00EB2743" w:rsidP="0001710F">
            <w:pPr>
              <w:spacing w:after="0" w:line="240" w:lineRule="auto"/>
              <w:jc w:val="right"/>
              <w:rPr>
                <w:rFonts w:asciiTheme="minorHAnsi" w:hAnsiTheme="minorHAnsi"/>
                <w:sz w:val="21"/>
                <w:szCs w:val="21"/>
              </w:rPr>
            </w:pPr>
            <w:r w:rsidRPr="008E17CD">
              <w:rPr>
                <w:sz w:val="21"/>
                <w:szCs w:val="21"/>
              </w:rPr>
              <w:t>980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2C07CFA" w:rsidR="0001710F" w:rsidRPr="008E17CD" w:rsidRDefault="00EB2743" w:rsidP="0001710F">
            <w:pPr>
              <w:spacing w:after="0" w:line="240" w:lineRule="auto"/>
              <w:jc w:val="right"/>
              <w:rPr>
                <w:rFonts w:asciiTheme="minorHAnsi" w:hAnsiTheme="minorHAnsi"/>
                <w:color w:val="FF0000"/>
                <w:sz w:val="21"/>
                <w:szCs w:val="21"/>
              </w:rPr>
            </w:pPr>
            <w:r w:rsidRPr="008E17CD">
              <w:rPr>
                <w:sz w:val="21"/>
                <w:szCs w:val="21"/>
              </w:rPr>
              <w:t xml:space="preserve">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A1B754A" w:rsidR="0001710F" w:rsidRPr="008E17CD" w:rsidRDefault="00EB2743" w:rsidP="0001710F">
            <w:pPr>
              <w:spacing w:after="0" w:line="240" w:lineRule="auto"/>
              <w:jc w:val="right"/>
              <w:rPr>
                <w:rFonts w:asciiTheme="minorHAnsi" w:hAnsiTheme="minorHAnsi"/>
                <w:color w:val="FF0000"/>
                <w:sz w:val="21"/>
                <w:szCs w:val="21"/>
              </w:rPr>
            </w:pPr>
            <w:r w:rsidRPr="008E17CD">
              <w:rPr>
                <w:sz w:val="21"/>
                <w:szCs w:val="21"/>
              </w:rPr>
              <w:t>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9B328C3" w:rsidR="0001710F" w:rsidRPr="008E17CD" w:rsidRDefault="00EB2743" w:rsidP="0001710F">
            <w:pPr>
              <w:spacing w:after="0" w:line="240" w:lineRule="auto"/>
              <w:jc w:val="right"/>
              <w:rPr>
                <w:rFonts w:asciiTheme="minorHAnsi" w:hAnsiTheme="minorHAnsi"/>
                <w:sz w:val="21"/>
                <w:szCs w:val="21"/>
              </w:rPr>
            </w:pPr>
            <w:r w:rsidRPr="008E17CD">
              <w:rPr>
                <w:sz w:val="21"/>
                <w:szCs w:val="21"/>
              </w:rPr>
              <w:t>437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E6035B9" w:rsidR="0001710F" w:rsidRPr="008E17CD" w:rsidRDefault="00EB2743" w:rsidP="0001710F">
            <w:pPr>
              <w:spacing w:after="0" w:line="240" w:lineRule="auto"/>
              <w:jc w:val="right"/>
              <w:rPr>
                <w:rFonts w:asciiTheme="minorHAnsi" w:hAnsiTheme="minorHAnsi"/>
                <w:sz w:val="21"/>
                <w:szCs w:val="21"/>
              </w:rPr>
            </w:pPr>
            <w:r w:rsidRPr="008E17CD">
              <w:rPr>
                <w:sz w:val="21"/>
                <w:szCs w:val="21"/>
              </w:rPr>
              <w:t>87</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00B55CE" w:rsidR="0001710F" w:rsidRPr="008E17CD" w:rsidRDefault="00EB2743" w:rsidP="003B3D61">
            <w:pPr>
              <w:spacing w:after="0" w:line="240" w:lineRule="auto"/>
              <w:jc w:val="right"/>
              <w:rPr>
                <w:rFonts w:asciiTheme="minorHAnsi" w:hAnsiTheme="minorHAnsi"/>
                <w:sz w:val="21"/>
                <w:szCs w:val="21"/>
              </w:rPr>
            </w:pPr>
            <w:r w:rsidRPr="008E17CD">
              <w:rPr>
                <w:sz w:val="21"/>
                <w:szCs w:val="21"/>
              </w:rPr>
              <w:t xml:space="preserve">$18.90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5D8B750" w:rsidR="0001710F" w:rsidRPr="008E17CD" w:rsidRDefault="00EB2743" w:rsidP="0001710F">
            <w:pPr>
              <w:spacing w:after="0" w:line="240" w:lineRule="auto"/>
              <w:jc w:val="right"/>
              <w:rPr>
                <w:rFonts w:asciiTheme="minorHAnsi" w:hAnsiTheme="minorHAnsi"/>
                <w:sz w:val="21"/>
                <w:szCs w:val="21"/>
              </w:rPr>
            </w:pPr>
            <w:r w:rsidRPr="008E17CD">
              <w:rPr>
                <w:sz w:val="21"/>
                <w:szCs w:val="21"/>
              </w:rPr>
              <w:t xml:space="preserve">$27.14 </w:t>
            </w:r>
          </w:p>
        </w:tc>
      </w:tr>
      <w:tr w:rsidR="003B3D61" w:rsidRPr="005E2EB4" w14:paraId="5E54F69E" w14:textId="77777777" w:rsidTr="00EB2743">
        <w:trPr>
          <w:trHeight w:val="215"/>
        </w:trPr>
        <w:tc>
          <w:tcPr>
            <w:tcW w:w="3240" w:type="dxa"/>
            <w:tcBorders>
              <w:left w:val="single" w:sz="4" w:space="0" w:color="A6A6A6" w:themeColor="background1" w:themeShade="A6"/>
              <w:right w:val="single" w:sz="4" w:space="0" w:color="A6A6A6" w:themeColor="background1" w:themeShade="A6"/>
            </w:tcBorders>
            <w:vAlign w:val="center"/>
          </w:tcPr>
          <w:p w14:paraId="6C1228A4" w14:textId="48E93476" w:rsidR="003B3D61" w:rsidRPr="008E17CD" w:rsidRDefault="00EB2743" w:rsidP="003B3D61">
            <w:pPr>
              <w:spacing w:after="0" w:line="240" w:lineRule="auto"/>
              <w:rPr>
                <w:rFonts w:asciiTheme="minorHAnsi" w:hAnsiTheme="minorHAnsi"/>
                <w:sz w:val="21"/>
                <w:szCs w:val="21"/>
              </w:rPr>
            </w:pPr>
            <w:r w:rsidRPr="008E17CD">
              <w:rPr>
                <w:sz w:val="21"/>
                <w:szCs w:val="21"/>
              </w:rPr>
              <w:t>Electric Motor, Power Tool, and Related Repairers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A19B187" w:rsidR="003B3D61" w:rsidRPr="008E17CD" w:rsidRDefault="00EB2743" w:rsidP="003B3D61">
            <w:pPr>
              <w:spacing w:after="0" w:line="240" w:lineRule="auto"/>
              <w:jc w:val="right"/>
              <w:rPr>
                <w:rFonts w:asciiTheme="minorHAnsi" w:hAnsiTheme="minorHAnsi"/>
                <w:sz w:val="21"/>
                <w:szCs w:val="21"/>
              </w:rPr>
            </w:pPr>
            <w:r w:rsidRPr="008E17CD">
              <w:rPr>
                <w:sz w:val="21"/>
                <w:szCs w:val="21"/>
              </w:rPr>
              <w:t>448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A41DAE5" w:rsidR="003B3D61" w:rsidRPr="008E17CD" w:rsidRDefault="00EB2743" w:rsidP="003B3D61">
            <w:pPr>
              <w:spacing w:after="0" w:line="240" w:lineRule="auto"/>
              <w:jc w:val="right"/>
              <w:rPr>
                <w:rFonts w:asciiTheme="minorHAnsi" w:hAnsiTheme="minorHAnsi"/>
                <w:sz w:val="21"/>
                <w:szCs w:val="21"/>
              </w:rPr>
            </w:pPr>
            <w:r w:rsidRPr="008E17CD">
              <w:rPr>
                <w:sz w:val="21"/>
                <w:szCs w:val="21"/>
              </w:rPr>
              <w:t>477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343848E" w:rsidR="003B3D61" w:rsidRPr="008E17CD" w:rsidRDefault="00EB2743" w:rsidP="003B3D61">
            <w:pPr>
              <w:spacing w:after="0" w:line="240" w:lineRule="auto"/>
              <w:jc w:val="right"/>
              <w:rPr>
                <w:rFonts w:asciiTheme="minorHAnsi" w:hAnsiTheme="minorHAnsi"/>
                <w:color w:val="auto"/>
                <w:sz w:val="21"/>
                <w:szCs w:val="21"/>
              </w:rPr>
            </w:pPr>
            <w:r w:rsidRPr="008E17CD">
              <w:rPr>
                <w:color w:val="auto"/>
                <w:sz w:val="21"/>
                <w:szCs w:val="21"/>
              </w:rPr>
              <w:t xml:space="preserve">29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BBA8D53" w:rsidR="003B3D61" w:rsidRPr="008E17CD" w:rsidRDefault="00EB2743" w:rsidP="003B3D61">
            <w:pPr>
              <w:spacing w:after="0" w:line="240" w:lineRule="auto"/>
              <w:jc w:val="right"/>
              <w:rPr>
                <w:rFonts w:asciiTheme="minorHAnsi" w:hAnsiTheme="minorHAnsi"/>
                <w:color w:val="auto"/>
                <w:sz w:val="21"/>
                <w:szCs w:val="21"/>
              </w:rPr>
            </w:pPr>
            <w:r w:rsidRPr="008E17CD">
              <w:rPr>
                <w:color w:val="auto"/>
                <w:sz w:val="21"/>
                <w:szCs w:val="21"/>
              </w:rPr>
              <w:t>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495D075" w:rsidR="003B3D61" w:rsidRPr="008E17CD" w:rsidRDefault="00EB2743" w:rsidP="003B3D61">
            <w:pPr>
              <w:spacing w:after="0" w:line="240" w:lineRule="auto"/>
              <w:jc w:val="right"/>
              <w:rPr>
                <w:rFonts w:asciiTheme="minorHAnsi" w:hAnsiTheme="minorHAnsi"/>
                <w:sz w:val="21"/>
                <w:szCs w:val="21"/>
              </w:rPr>
            </w:pPr>
            <w:r w:rsidRPr="008E17CD">
              <w:rPr>
                <w:sz w:val="21"/>
                <w:szCs w:val="21"/>
              </w:rPr>
              <w:t>241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FB4D66B" w:rsidR="003B3D61" w:rsidRPr="008E17CD" w:rsidRDefault="00EB2743" w:rsidP="003B3D61">
            <w:pPr>
              <w:spacing w:after="0" w:line="240" w:lineRule="auto"/>
              <w:jc w:val="right"/>
              <w:rPr>
                <w:rFonts w:asciiTheme="minorHAnsi" w:hAnsiTheme="minorHAnsi"/>
                <w:sz w:val="21"/>
                <w:szCs w:val="21"/>
              </w:rPr>
            </w:pPr>
            <w:r w:rsidRPr="008E17CD">
              <w:rPr>
                <w:sz w:val="21"/>
                <w:szCs w:val="21"/>
              </w:rPr>
              <w:t>48</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3A3E5E7" w:rsidR="003B3D61" w:rsidRPr="008E17CD" w:rsidRDefault="00EB2743" w:rsidP="003B3D61">
            <w:pPr>
              <w:spacing w:after="0" w:line="240" w:lineRule="auto"/>
              <w:jc w:val="right"/>
              <w:rPr>
                <w:rFonts w:asciiTheme="minorHAnsi" w:hAnsiTheme="minorHAnsi"/>
                <w:sz w:val="21"/>
                <w:szCs w:val="21"/>
              </w:rPr>
            </w:pPr>
            <w:r w:rsidRPr="008E17CD">
              <w:rPr>
                <w:sz w:val="21"/>
                <w:szCs w:val="21"/>
              </w:rPr>
              <w:t xml:space="preserve">$14.39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E65047D" w:rsidR="003B3D61" w:rsidRPr="008E17CD" w:rsidRDefault="00EB2743" w:rsidP="003B3D61">
            <w:pPr>
              <w:spacing w:after="0" w:line="240" w:lineRule="auto"/>
              <w:jc w:val="right"/>
              <w:rPr>
                <w:rFonts w:asciiTheme="minorHAnsi" w:hAnsiTheme="minorHAnsi"/>
                <w:sz w:val="21"/>
                <w:szCs w:val="21"/>
              </w:rPr>
            </w:pPr>
            <w:r w:rsidRPr="008E17CD">
              <w:rPr>
                <w:sz w:val="21"/>
                <w:szCs w:val="21"/>
              </w:rPr>
              <w:t xml:space="preserve">$23.11 </w:t>
            </w:r>
          </w:p>
        </w:tc>
      </w:tr>
      <w:tr w:rsidR="003B3D61" w:rsidRPr="005E2EB4" w14:paraId="7F8809DF" w14:textId="77777777" w:rsidTr="00EB2743">
        <w:trPr>
          <w:trHeight w:val="242"/>
        </w:trPr>
        <w:tc>
          <w:tcPr>
            <w:tcW w:w="3240" w:type="dxa"/>
            <w:tcBorders>
              <w:left w:val="single" w:sz="4" w:space="0" w:color="A6A6A6" w:themeColor="background1" w:themeShade="A6"/>
              <w:right w:val="single" w:sz="4" w:space="0" w:color="A6A6A6" w:themeColor="background1" w:themeShade="A6"/>
            </w:tcBorders>
            <w:vAlign w:val="center"/>
          </w:tcPr>
          <w:p w14:paraId="55425658" w14:textId="07E22E6F" w:rsidR="003B3D61" w:rsidRPr="008E17CD" w:rsidRDefault="00EB2743" w:rsidP="003B3D61">
            <w:pPr>
              <w:spacing w:after="0" w:line="240" w:lineRule="auto"/>
              <w:rPr>
                <w:sz w:val="21"/>
                <w:szCs w:val="21"/>
              </w:rPr>
            </w:pPr>
            <w:r w:rsidRPr="008E17CD">
              <w:rPr>
                <w:sz w:val="21"/>
                <w:szCs w:val="21"/>
              </w:rPr>
              <w:t>Motorcycle Mechanics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CF7494E" w14:textId="3612CF55" w:rsidR="003B3D61" w:rsidRPr="008E17CD" w:rsidRDefault="00EB2743" w:rsidP="003B3D61">
            <w:pPr>
              <w:spacing w:after="0" w:line="240" w:lineRule="auto"/>
              <w:jc w:val="right"/>
              <w:rPr>
                <w:sz w:val="21"/>
                <w:szCs w:val="21"/>
              </w:rPr>
            </w:pPr>
            <w:r w:rsidRPr="008E17CD">
              <w:rPr>
                <w:sz w:val="21"/>
                <w:szCs w:val="21"/>
              </w:rPr>
              <w:t>353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5C41F48" w14:textId="3B12EC57" w:rsidR="003B3D61" w:rsidRPr="008E17CD" w:rsidRDefault="00EB2743" w:rsidP="003B3D61">
            <w:pPr>
              <w:spacing w:after="0" w:line="240" w:lineRule="auto"/>
              <w:jc w:val="right"/>
              <w:rPr>
                <w:sz w:val="21"/>
                <w:szCs w:val="21"/>
              </w:rPr>
            </w:pPr>
            <w:r w:rsidRPr="008E17CD">
              <w:rPr>
                <w:sz w:val="21"/>
                <w:szCs w:val="21"/>
              </w:rPr>
              <w:t>318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F1075E" w14:textId="61DA54D1" w:rsidR="003B3D61" w:rsidRPr="004B18F4" w:rsidRDefault="00EB2743" w:rsidP="003B3D61">
            <w:pPr>
              <w:spacing w:after="0" w:line="240" w:lineRule="auto"/>
              <w:jc w:val="right"/>
              <w:rPr>
                <w:color w:val="FF0000"/>
                <w:sz w:val="21"/>
                <w:szCs w:val="21"/>
              </w:rPr>
            </w:pPr>
            <w:r w:rsidRPr="004B18F4">
              <w:rPr>
                <w:color w:val="FF0000"/>
                <w:sz w:val="21"/>
                <w:szCs w:val="21"/>
              </w:rPr>
              <w:t>(35)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B45E70" w14:textId="4394E58E" w:rsidR="003B3D61" w:rsidRPr="004B18F4" w:rsidRDefault="00EB2743" w:rsidP="003B3D61">
            <w:pPr>
              <w:spacing w:after="0" w:line="240" w:lineRule="auto"/>
              <w:jc w:val="right"/>
              <w:rPr>
                <w:color w:val="FF0000"/>
                <w:sz w:val="21"/>
                <w:szCs w:val="21"/>
              </w:rPr>
            </w:pPr>
            <w:r w:rsidRPr="004B18F4">
              <w:rPr>
                <w:color w:val="FF0000"/>
                <w:sz w:val="21"/>
                <w:szCs w:val="21"/>
              </w:rPr>
              <w:t xml:space="preserve"> (10%)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3E97DEDB" w14:textId="739D0C0A" w:rsidR="003B3D61" w:rsidRPr="008E17CD" w:rsidRDefault="00EB2743" w:rsidP="003B3D61">
            <w:pPr>
              <w:spacing w:after="0" w:line="240" w:lineRule="auto"/>
              <w:jc w:val="right"/>
              <w:rPr>
                <w:sz w:val="21"/>
                <w:szCs w:val="21"/>
              </w:rPr>
            </w:pPr>
            <w:r w:rsidRPr="008E17CD">
              <w:rPr>
                <w:sz w:val="21"/>
                <w:szCs w:val="21"/>
              </w:rPr>
              <w:t>179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34D4E2D" w14:textId="0B87A81A" w:rsidR="003B3D61" w:rsidRPr="008E17CD" w:rsidRDefault="00EB2743" w:rsidP="003B3D61">
            <w:pPr>
              <w:spacing w:after="0" w:line="240" w:lineRule="auto"/>
              <w:jc w:val="right"/>
              <w:rPr>
                <w:sz w:val="21"/>
                <w:szCs w:val="21"/>
              </w:rPr>
            </w:pPr>
            <w:r w:rsidRPr="008E17CD">
              <w:rPr>
                <w:sz w:val="21"/>
                <w:szCs w:val="21"/>
              </w:rPr>
              <w:t>36</w:t>
            </w:r>
          </w:p>
        </w:tc>
        <w:tc>
          <w:tcPr>
            <w:tcW w:w="900" w:type="dxa"/>
            <w:tcBorders>
              <w:left w:val="single" w:sz="4" w:space="0" w:color="A6A6A6" w:themeColor="background1" w:themeShade="A6"/>
              <w:right w:val="single" w:sz="4" w:space="0" w:color="A6A6A6" w:themeColor="background1" w:themeShade="A6"/>
            </w:tcBorders>
            <w:vAlign w:val="center"/>
          </w:tcPr>
          <w:p w14:paraId="27BCED4A" w14:textId="4FED6E89" w:rsidR="003B3D61" w:rsidRPr="008E17CD" w:rsidRDefault="00EB2743" w:rsidP="003B3D61">
            <w:pPr>
              <w:spacing w:after="0" w:line="240" w:lineRule="auto"/>
              <w:jc w:val="right"/>
              <w:rPr>
                <w:sz w:val="21"/>
                <w:szCs w:val="21"/>
              </w:rPr>
            </w:pPr>
            <w:r w:rsidRPr="008E17CD">
              <w:rPr>
                <w:sz w:val="21"/>
                <w:szCs w:val="21"/>
              </w:rPr>
              <w:t xml:space="preserve">$12.49 </w:t>
            </w:r>
          </w:p>
        </w:tc>
        <w:tc>
          <w:tcPr>
            <w:tcW w:w="900" w:type="dxa"/>
            <w:tcBorders>
              <w:left w:val="single" w:sz="4" w:space="0" w:color="A6A6A6" w:themeColor="background1" w:themeShade="A6"/>
              <w:right w:val="single" w:sz="4" w:space="0" w:color="A6A6A6" w:themeColor="background1" w:themeShade="A6"/>
            </w:tcBorders>
            <w:vAlign w:val="center"/>
          </w:tcPr>
          <w:p w14:paraId="15E7FAAA" w14:textId="243A407C" w:rsidR="003B3D61" w:rsidRPr="008E17CD" w:rsidRDefault="00EB2743" w:rsidP="003B3D61">
            <w:pPr>
              <w:spacing w:after="0" w:line="240" w:lineRule="auto"/>
              <w:jc w:val="right"/>
              <w:rPr>
                <w:sz w:val="21"/>
                <w:szCs w:val="21"/>
              </w:rPr>
            </w:pPr>
            <w:r w:rsidRPr="008E17CD">
              <w:rPr>
                <w:sz w:val="21"/>
                <w:szCs w:val="21"/>
              </w:rPr>
              <w:t xml:space="preserve">$19.25 </w:t>
            </w:r>
          </w:p>
        </w:tc>
      </w:tr>
      <w:tr w:rsidR="00F15708" w:rsidRPr="005E2EB4" w14:paraId="3357CF35" w14:textId="77777777" w:rsidTr="00EB2743">
        <w:trPr>
          <w:trHeight w:val="242"/>
        </w:trPr>
        <w:tc>
          <w:tcPr>
            <w:tcW w:w="3240" w:type="dxa"/>
            <w:tcBorders>
              <w:left w:val="single" w:sz="4" w:space="0" w:color="A6A6A6" w:themeColor="background1" w:themeShade="A6"/>
              <w:right w:val="single" w:sz="4" w:space="0" w:color="A6A6A6" w:themeColor="background1" w:themeShade="A6"/>
            </w:tcBorders>
            <w:vAlign w:val="center"/>
          </w:tcPr>
          <w:p w14:paraId="7B172E2E" w14:textId="3E535E78" w:rsidR="00F15708" w:rsidRPr="008E17CD" w:rsidRDefault="00EB2743" w:rsidP="003B3D61">
            <w:pPr>
              <w:spacing w:after="0" w:line="240" w:lineRule="auto"/>
              <w:rPr>
                <w:sz w:val="21"/>
                <w:szCs w:val="21"/>
              </w:rPr>
            </w:pPr>
            <w:r w:rsidRPr="008E17CD">
              <w:rPr>
                <w:sz w:val="21"/>
                <w:szCs w:val="21"/>
              </w:rPr>
              <w:t>Maintenance Workers, Machinery</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35387A8" w14:textId="6B7E6ACC" w:rsidR="00F15708" w:rsidRPr="008E17CD" w:rsidRDefault="00EB2743" w:rsidP="003B3D61">
            <w:pPr>
              <w:spacing w:after="0" w:line="240" w:lineRule="auto"/>
              <w:jc w:val="right"/>
              <w:rPr>
                <w:sz w:val="21"/>
                <w:szCs w:val="21"/>
              </w:rPr>
            </w:pPr>
            <w:r w:rsidRPr="008E17CD">
              <w:rPr>
                <w:sz w:val="21"/>
                <w:szCs w:val="21"/>
              </w:rPr>
              <w:t>1,539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6881610" w14:textId="7DD7ED17" w:rsidR="00F15708" w:rsidRPr="008E17CD" w:rsidRDefault="00EB2743" w:rsidP="003B3D61">
            <w:pPr>
              <w:spacing w:after="0" w:line="240" w:lineRule="auto"/>
              <w:jc w:val="right"/>
              <w:rPr>
                <w:sz w:val="21"/>
                <w:szCs w:val="21"/>
              </w:rPr>
            </w:pPr>
            <w:r w:rsidRPr="008E17CD">
              <w:rPr>
                <w:sz w:val="21"/>
                <w:szCs w:val="21"/>
              </w:rPr>
              <w:t>1,719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C36271" w14:textId="3C185D1B" w:rsidR="00F15708" w:rsidRPr="008E17CD" w:rsidRDefault="00EB2743" w:rsidP="003B3D61">
            <w:pPr>
              <w:spacing w:after="0" w:line="240" w:lineRule="auto"/>
              <w:jc w:val="right"/>
              <w:rPr>
                <w:sz w:val="21"/>
                <w:szCs w:val="21"/>
              </w:rPr>
            </w:pPr>
            <w:r w:rsidRPr="008E17CD">
              <w:rPr>
                <w:sz w:val="21"/>
                <w:szCs w:val="21"/>
              </w:rPr>
              <w:t xml:space="preserve">180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BA461FE" w14:textId="49ACDEEC" w:rsidR="00F15708" w:rsidRPr="008E17CD" w:rsidRDefault="00EB2743" w:rsidP="003B3D61">
            <w:pPr>
              <w:spacing w:after="0" w:line="240" w:lineRule="auto"/>
              <w:jc w:val="right"/>
              <w:rPr>
                <w:sz w:val="21"/>
                <w:szCs w:val="21"/>
              </w:rPr>
            </w:pPr>
            <w:r w:rsidRPr="008E17CD">
              <w:rPr>
                <w:sz w:val="21"/>
                <w:szCs w:val="21"/>
              </w:rPr>
              <w:t>12%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C50180D" w14:textId="311A00BB" w:rsidR="00F15708" w:rsidRPr="008E17CD" w:rsidRDefault="00EB2743" w:rsidP="003B3D61">
            <w:pPr>
              <w:spacing w:after="0" w:line="240" w:lineRule="auto"/>
              <w:jc w:val="right"/>
              <w:rPr>
                <w:sz w:val="21"/>
                <w:szCs w:val="21"/>
              </w:rPr>
            </w:pPr>
            <w:r w:rsidRPr="008E17CD">
              <w:rPr>
                <w:sz w:val="21"/>
                <w:szCs w:val="21"/>
              </w:rPr>
              <w:t>992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7B78F35" w14:textId="2D347C1B" w:rsidR="00F15708" w:rsidRPr="008E17CD" w:rsidRDefault="00EB2743" w:rsidP="003B3D61">
            <w:pPr>
              <w:spacing w:after="0" w:line="240" w:lineRule="auto"/>
              <w:jc w:val="right"/>
              <w:rPr>
                <w:sz w:val="21"/>
                <w:szCs w:val="21"/>
              </w:rPr>
            </w:pPr>
            <w:r w:rsidRPr="008E17CD">
              <w:rPr>
                <w:sz w:val="21"/>
                <w:szCs w:val="21"/>
              </w:rPr>
              <w:t>198</w:t>
            </w:r>
          </w:p>
        </w:tc>
        <w:tc>
          <w:tcPr>
            <w:tcW w:w="900" w:type="dxa"/>
            <w:tcBorders>
              <w:left w:val="single" w:sz="4" w:space="0" w:color="A6A6A6" w:themeColor="background1" w:themeShade="A6"/>
              <w:right w:val="single" w:sz="4" w:space="0" w:color="A6A6A6" w:themeColor="background1" w:themeShade="A6"/>
            </w:tcBorders>
            <w:vAlign w:val="center"/>
          </w:tcPr>
          <w:p w14:paraId="27FD879F" w14:textId="4CA7E3EE" w:rsidR="00F15708" w:rsidRPr="008E17CD" w:rsidRDefault="00EB2743" w:rsidP="003B3D61">
            <w:pPr>
              <w:spacing w:after="0" w:line="240" w:lineRule="auto"/>
              <w:jc w:val="right"/>
              <w:rPr>
                <w:sz w:val="21"/>
                <w:szCs w:val="21"/>
              </w:rPr>
            </w:pPr>
            <w:r w:rsidRPr="008E17CD">
              <w:rPr>
                <w:sz w:val="21"/>
                <w:szCs w:val="21"/>
              </w:rPr>
              <w:t xml:space="preserve">$13.72 </w:t>
            </w:r>
          </w:p>
        </w:tc>
        <w:tc>
          <w:tcPr>
            <w:tcW w:w="900" w:type="dxa"/>
            <w:tcBorders>
              <w:left w:val="single" w:sz="4" w:space="0" w:color="A6A6A6" w:themeColor="background1" w:themeShade="A6"/>
              <w:right w:val="single" w:sz="4" w:space="0" w:color="A6A6A6" w:themeColor="background1" w:themeShade="A6"/>
            </w:tcBorders>
            <w:vAlign w:val="center"/>
          </w:tcPr>
          <w:p w14:paraId="4448AE69" w14:textId="7C2E29EB" w:rsidR="00F15708" w:rsidRPr="008E17CD" w:rsidRDefault="00EB2743" w:rsidP="003B3D61">
            <w:pPr>
              <w:spacing w:after="0" w:line="240" w:lineRule="auto"/>
              <w:jc w:val="right"/>
              <w:rPr>
                <w:sz w:val="21"/>
                <w:szCs w:val="21"/>
              </w:rPr>
            </w:pPr>
            <w:r w:rsidRPr="008E17CD">
              <w:rPr>
                <w:sz w:val="21"/>
                <w:szCs w:val="21"/>
              </w:rPr>
              <w:t xml:space="preserve">$25.69 </w:t>
            </w:r>
          </w:p>
        </w:tc>
      </w:tr>
      <w:tr w:rsidR="00F15708" w:rsidRPr="005E2EB4" w14:paraId="034B8060" w14:textId="77777777" w:rsidTr="00EB2743">
        <w:trPr>
          <w:trHeight w:val="242"/>
        </w:trPr>
        <w:tc>
          <w:tcPr>
            <w:tcW w:w="3240" w:type="dxa"/>
            <w:tcBorders>
              <w:left w:val="single" w:sz="4" w:space="0" w:color="A6A6A6" w:themeColor="background1" w:themeShade="A6"/>
              <w:right w:val="single" w:sz="4" w:space="0" w:color="A6A6A6" w:themeColor="background1" w:themeShade="A6"/>
            </w:tcBorders>
            <w:vAlign w:val="center"/>
          </w:tcPr>
          <w:p w14:paraId="1987B6E3" w14:textId="1C136D57" w:rsidR="00F15708" w:rsidRPr="008E17CD" w:rsidRDefault="00EB2743" w:rsidP="003B3D61">
            <w:pPr>
              <w:spacing w:after="0" w:line="240" w:lineRule="auto"/>
              <w:rPr>
                <w:sz w:val="21"/>
                <w:szCs w:val="21"/>
              </w:rPr>
            </w:pPr>
            <w:r w:rsidRPr="008E17CD">
              <w:rPr>
                <w:sz w:val="21"/>
                <w:szCs w:val="21"/>
              </w:rPr>
              <w:t>Computer-Controlled Machine Tool Operators, Metal and Plastic</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67FDFD6" w14:textId="57202701" w:rsidR="00F15708" w:rsidRPr="008E17CD" w:rsidRDefault="00EB2743" w:rsidP="003B3D61">
            <w:pPr>
              <w:spacing w:after="0" w:line="240" w:lineRule="auto"/>
              <w:jc w:val="right"/>
              <w:rPr>
                <w:sz w:val="21"/>
                <w:szCs w:val="21"/>
              </w:rPr>
            </w:pPr>
            <w:r w:rsidRPr="008E17CD">
              <w:rPr>
                <w:sz w:val="21"/>
                <w:szCs w:val="21"/>
              </w:rPr>
              <w:t>1,856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2BABF26" w14:textId="5C39B4FD" w:rsidR="00F15708" w:rsidRPr="008E17CD" w:rsidRDefault="00EB2743" w:rsidP="003B3D61">
            <w:pPr>
              <w:spacing w:after="0" w:line="240" w:lineRule="auto"/>
              <w:jc w:val="right"/>
              <w:rPr>
                <w:sz w:val="21"/>
                <w:szCs w:val="21"/>
              </w:rPr>
            </w:pPr>
            <w:r w:rsidRPr="008E17CD">
              <w:rPr>
                <w:sz w:val="21"/>
                <w:szCs w:val="21"/>
              </w:rPr>
              <w:t>2,110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440DAB" w14:textId="4310F0BF" w:rsidR="00F15708" w:rsidRPr="008E17CD" w:rsidRDefault="00EB2743" w:rsidP="003B3D61">
            <w:pPr>
              <w:spacing w:after="0" w:line="240" w:lineRule="auto"/>
              <w:jc w:val="right"/>
              <w:rPr>
                <w:sz w:val="21"/>
                <w:szCs w:val="21"/>
              </w:rPr>
            </w:pPr>
            <w:r w:rsidRPr="008E17CD">
              <w:rPr>
                <w:sz w:val="21"/>
                <w:szCs w:val="21"/>
              </w:rPr>
              <w:t xml:space="preserve">254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ACD0C26" w14:textId="5FEC8EF5" w:rsidR="00F15708" w:rsidRPr="008E17CD" w:rsidRDefault="00EB2743" w:rsidP="003B3D61">
            <w:pPr>
              <w:spacing w:after="0" w:line="240" w:lineRule="auto"/>
              <w:jc w:val="right"/>
              <w:rPr>
                <w:sz w:val="21"/>
                <w:szCs w:val="21"/>
              </w:rPr>
            </w:pPr>
            <w:r w:rsidRPr="008E17CD">
              <w:rPr>
                <w:sz w:val="21"/>
                <w:szCs w:val="21"/>
              </w:rPr>
              <w:t>14%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757DC09" w14:textId="252BF3A1" w:rsidR="00F15708" w:rsidRPr="008E17CD" w:rsidRDefault="00EB2743" w:rsidP="003B3D61">
            <w:pPr>
              <w:spacing w:after="0" w:line="240" w:lineRule="auto"/>
              <w:jc w:val="right"/>
              <w:rPr>
                <w:sz w:val="21"/>
                <w:szCs w:val="21"/>
              </w:rPr>
            </w:pPr>
            <w:r w:rsidRPr="008E17CD">
              <w:rPr>
                <w:sz w:val="21"/>
                <w:szCs w:val="21"/>
              </w:rPr>
              <w:t>1,235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0A0F62A" w14:textId="084EA7A2" w:rsidR="00F15708" w:rsidRPr="008E17CD" w:rsidRDefault="00EB2743" w:rsidP="003B3D61">
            <w:pPr>
              <w:spacing w:after="0" w:line="240" w:lineRule="auto"/>
              <w:jc w:val="right"/>
              <w:rPr>
                <w:sz w:val="21"/>
                <w:szCs w:val="21"/>
              </w:rPr>
            </w:pPr>
            <w:r w:rsidRPr="008E17CD">
              <w:rPr>
                <w:sz w:val="21"/>
                <w:szCs w:val="21"/>
              </w:rPr>
              <w:t>247</w:t>
            </w:r>
          </w:p>
        </w:tc>
        <w:tc>
          <w:tcPr>
            <w:tcW w:w="900" w:type="dxa"/>
            <w:tcBorders>
              <w:left w:val="single" w:sz="4" w:space="0" w:color="A6A6A6" w:themeColor="background1" w:themeShade="A6"/>
              <w:right w:val="single" w:sz="4" w:space="0" w:color="A6A6A6" w:themeColor="background1" w:themeShade="A6"/>
            </w:tcBorders>
            <w:vAlign w:val="center"/>
          </w:tcPr>
          <w:p w14:paraId="5A105D85" w14:textId="07F9FAAD" w:rsidR="00F15708" w:rsidRPr="008E17CD" w:rsidRDefault="00EB2743" w:rsidP="003B3D61">
            <w:pPr>
              <w:spacing w:after="0" w:line="240" w:lineRule="auto"/>
              <w:jc w:val="right"/>
              <w:rPr>
                <w:sz w:val="21"/>
                <w:szCs w:val="21"/>
              </w:rPr>
            </w:pPr>
            <w:r w:rsidRPr="008E17CD">
              <w:rPr>
                <w:sz w:val="21"/>
                <w:szCs w:val="21"/>
              </w:rPr>
              <w:t xml:space="preserve">$11.72 </w:t>
            </w:r>
          </w:p>
        </w:tc>
        <w:tc>
          <w:tcPr>
            <w:tcW w:w="900" w:type="dxa"/>
            <w:tcBorders>
              <w:left w:val="single" w:sz="4" w:space="0" w:color="A6A6A6" w:themeColor="background1" w:themeShade="A6"/>
              <w:right w:val="single" w:sz="4" w:space="0" w:color="A6A6A6" w:themeColor="background1" w:themeShade="A6"/>
            </w:tcBorders>
            <w:vAlign w:val="center"/>
          </w:tcPr>
          <w:p w14:paraId="40E0989C" w14:textId="384BCDB6" w:rsidR="00F15708" w:rsidRPr="008E17CD" w:rsidRDefault="00EB2743" w:rsidP="003B3D61">
            <w:pPr>
              <w:spacing w:after="0" w:line="240" w:lineRule="auto"/>
              <w:jc w:val="right"/>
              <w:rPr>
                <w:sz w:val="21"/>
                <w:szCs w:val="21"/>
              </w:rPr>
            </w:pPr>
            <w:r w:rsidRPr="008E17CD">
              <w:rPr>
                <w:sz w:val="21"/>
                <w:szCs w:val="21"/>
              </w:rPr>
              <w:t xml:space="preserve">$19.20 </w:t>
            </w:r>
          </w:p>
        </w:tc>
      </w:tr>
      <w:tr w:rsidR="003B3D61" w:rsidRPr="005E2EB4" w14:paraId="0930A8A3" w14:textId="77777777" w:rsidTr="00EB2743">
        <w:trPr>
          <w:trHeight w:val="170"/>
        </w:trPr>
        <w:tc>
          <w:tcPr>
            <w:tcW w:w="324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8E17CD" w:rsidRDefault="003B3D61" w:rsidP="003B3D61">
            <w:pPr>
              <w:spacing w:after="0" w:line="240" w:lineRule="auto"/>
              <w:rPr>
                <w:rFonts w:asciiTheme="minorHAnsi" w:hAnsiTheme="minorHAnsi"/>
                <w:b/>
                <w:sz w:val="21"/>
                <w:szCs w:val="21"/>
              </w:rPr>
            </w:pPr>
            <w:r w:rsidRPr="008E17CD">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7FB81E8" w:rsidR="003B3D61" w:rsidRPr="008E17CD" w:rsidRDefault="00EB2743" w:rsidP="003B3D61">
            <w:pPr>
              <w:spacing w:after="0" w:line="240" w:lineRule="auto"/>
              <w:jc w:val="right"/>
              <w:rPr>
                <w:rFonts w:asciiTheme="minorHAnsi" w:hAnsiTheme="minorHAnsi"/>
                <w:b/>
                <w:sz w:val="21"/>
                <w:szCs w:val="21"/>
              </w:rPr>
            </w:pPr>
            <w:r w:rsidRPr="008E17CD">
              <w:rPr>
                <w:b/>
                <w:sz w:val="21"/>
                <w:szCs w:val="21"/>
              </w:rPr>
              <w:t>5,166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1D90280A" w:rsidR="003B3D61" w:rsidRPr="008E17CD" w:rsidRDefault="00EB2743" w:rsidP="003B3D61">
            <w:pPr>
              <w:spacing w:after="0" w:line="240" w:lineRule="auto"/>
              <w:jc w:val="right"/>
              <w:rPr>
                <w:rFonts w:asciiTheme="minorHAnsi" w:hAnsiTheme="minorHAnsi"/>
                <w:b/>
                <w:sz w:val="21"/>
                <w:szCs w:val="21"/>
              </w:rPr>
            </w:pPr>
            <w:r w:rsidRPr="008E17CD">
              <w:rPr>
                <w:b/>
                <w:sz w:val="21"/>
                <w:szCs w:val="21"/>
              </w:rPr>
              <w:t>5,603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B182C79" w:rsidR="003B3D61" w:rsidRPr="008E17CD" w:rsidRDefault="00EB2743" w:rsidP="003B3D61">
            <w:pPr>
              <w:spacing w:after="0" w:line="240" w:lineRule="auto"/>
              <w:jc w:val="right"/>
              <w:rPr>
                <w:rFonts w:asciiTheme="minorHAnsi" w:hAnsiTheme="minorHAnsi"/>
                <w:b/>
                <w:sz w:val="21"/>
                <w:szCs w:val="21"/>
              </w:rPr>
            </w:pPr>
            <w:r w:rsidRPr="008E17CD">
              <w:rPr>
                <w:b/>
                <w:sz w:val="21"/>
                <w:szCs w:val="21"/>
              </w:rPr>
              <w:t>437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8DADB92" w:rsidR="003B3D61" w:rsidRPr="008E17CD" w:rsidRDefault="00EB2743" w:rsidP="003B3D61">
            <w:pPr>
              <w:spacing w:after="0" w:line="240" w:lineRule="auto"/>
              <w:jc w:val="right"/>
              <w:rPr>
                <w:rFonts w:asciiTheme="minorHAnsi" w:hAnsiTheme="minorHAnsi"/>
                <w:b/>
                <w:sz w:val="21"/>
                <w:szCs w:val="21"/>
              </w:rPr>
            </w:pPr>
            <w:r w:rsidRPr="008E17CD">
              <w:rPr>
                <w:b/>
                <w:sz w:val="21"/>
                <w:szCs w:val="21"/>
              </w:rPr>
              <w:t>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CB73AA6" w:rsidR="003B3D61" w:rsidRPr="008E17CD" w:rsidRDefault="00EB2743" w:rsidP="003B3D61">
            <w:pPr>
              <w:spacing w:after="0" w:line="240" w:lineRule="auto"/>
              <w:jc w:val="right"/>
              <w:rPr>
                <w:rFonts w:asciiTheme="minorHAnsi" w:hAnsiTheme="minorHAnsi"/>
                <w:b/>
                <w:sz w:val="21"/>
                <w:szCs w:val="21"/>
              </w:rPr>
            </w:pPr>
            <w:r w:rsidRPr="008E17CD">
              <w:rPr>
                <w:b/>
                <w:sz w:val="21"/>
                <w:szCs w:val="21"/>
              </w:rPr>
              <w:t>3,083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B2BE076" w:rsidR="003B3D61" w:rsidRPr="008E17CD" w:rsidRDefault="00EB2743" w:rsidP="003B3D61">
            <w:pPr>
              <w:spacing w:after="0" w:line="240" w:lineRule="auto"/>
              <w:jc w:val="right"/>
              <w:rPr>
                <w:rFonts w:asciiTheme="minorHAnsi" w:hAnsiTheme="minorHAnsi"/>
                <w:b/>
                <w:sz w:val="21"/>
                <w:szCs w:val="21"/>
              </w:rPr>
            </w:pPr>
            <w:r w:rsidRPr="008E17CD">
              <w:rPr>
                <w:b/>
                <w:sz w:val="21"/>
                <w:szCs w:val="21"/>
              </w:rPr>
              <w:t>617</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772717E" w:rsidR="003B3D61" w:rsidRPr="008E17CD" w:rsidRDefault="00EB2743" w:rsidP="003B3D61">
            <w:pPr>
              <w:spacing w:after="0" w:line="240" w:lineRule="auto"/>
              <w:jc w:val="right"/>
              <w:rPr>
                <w:rFonts w:asciiTheme="minorHAnsi" w:hAnsiTheme="minorHAnsi"/>
                <w:b/>
                <w:sz w:val="21"/>
                <w:szCs w:val="21"/>
              </w:rPr>
            </w:pPr>
            <w:r w:rsidRPr="008E17CD">
              <w:rPr>
                <w:b/>
                <w:sz w:val="21"/>
                <w:szCs w:val="21"/>
              </w:rPr>
              <w:t xml:space="preserve">$13.95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8FDF091" w:rsidR="003B3D61" w:rsidRPr="008E17CD" w:rsidRDefault="00EB2743" w:rsidP="003B3D61">
            <w:pPr>
              <w:spacing w:after="0" w:line="240" w:lineRule="auto"/>
              <w:jc w:val="right"/>
              <w:rPr>
                <w:rFonts w:asciiTheme="minorHAnsi" w:hAnsiTheme="minorHAnsi"/>
                <w:b/>
                <w:sz w:val="21"/>
                <w:szCs w:val="21"/>
              </w:rPr>
            </w:pPr>
            <w:r w:rsidRPr="008E17CD">
              <w:rPr>
                <w:b/>
                <w:sz w:val="21"/>
                <w:szCs w:val="21"/>
              </w:rPr>
              <w:t xml:space="preserve">$22.97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276BB56C"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E63E8D">
        <w:rPr>
          <w:b/>
        </w:rPr>
        <w:t>Robotics and Mechatronics Controls</w:t>
      </w:r>
      <w:r w:rsidR="001C1787">
        <w:rPr>
          <w:b/>
        </w:rPr>
        <w:t xml:space="preserve"> Occupations in </w:t>
      </w:r>
      <w:r w:rsidR="00E63E8D">
        <w:rPr>
          <w:b/>
        </w:rPr>
        <w:t>East Bay</w:t>
      </w:r>
      <w:r w:rsidR="001C1787">
        <w:rPr>
          <w:b/>
        </w:rPr>
        <w:t xml:space="preserve"> Sub-Region</w:t>
      </w:r>
    </w:p>
    <w:tbl>
      <w:tblPr>
        <w:tblW w:w="102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330"/>
        <w:gridCol w:w="900"/>
        <w:gridCol w:w="810"/>
        <w:gridCol w:w="900"/>
        <w:gridCol w:w="900"/>
        <w:gridCol w:w="810"/>
        <w:gridCol w:w="810"/>
        <w:gridCol w:w="900"/>
        <w:gridCol w:w="900"/>
      </w:tblGrid>
      <w:tr w:rsidR="00EB2743" w:rsidRPr="008409A0" w14:paraId="290772F7" w14:textId="77777777" w:rsidTr="00EB2743">
        <w:trPr>
          <w:trHeight w:val="755"/>
        </w:trPr>
        <w:tc>
          <w:tcPr>
            <w:tcW w:w="333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6B2DC575"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55FCFD9B"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81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59A16EC"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36E3FFD"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1799A81A"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7CD2A317" w14:textId="59669F64"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Open</w:t>
            </w:r>
            <w:r w:rsidR="00EB2743">
              <w:rPr>
                <w:rFonts w:eastAsia="Times New Roman"/>
                <w:bCs/>
                <w:sz w:val="21"/>
                <w:szCs w:val="21"/>
              </w:rPr>
              <w:t>-</w:t>
            </w:r>
            <w:r w:rsidRPr="00CE63DD">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37C7ABA8" w14:textId="7D8DC4B5"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Annual Open</w:t>
            </w:r>
            <w:r w:rsidR="00EB2743">
              <w:rPr>
                <w:rFonts w:eastAsia="Times New Roman"/>
                <w:bCs/>
                <w:sz w:val="21"/>
                <w:szCs w:val="21"/>
              </w:rPr>
              <w:t>-</w:t>
            </w:r>
            <w:r w:rsidRPr="00CE63DD">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02112114"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62EB5F5"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900F50" w:rsidRPr="005E2EB4" w14:paraId="286B8F61" w14:textId="77777777" w:rsidTr="00EB2743">
        <w:trPr>
          <w:trHeight w:val="197"/>
        </w:trPr>
        <w:tc>
          <w:tcPr>
            <w:tcW w:w="3330" w:type="dxa"/>
            <w:tcBorders>
              <w:left w:val="single" w:sz="4" w:space="0" w:color="A6A6A6" w:themeColor="background1" w:themeShade="A6"/>
              <w:right w:val="single" w:sz="4" w:space="0" w:color="A6A6A6" w:themeColor="background1" w:themeShade="A6"/>
            </w:tcBorders>
            <w:vAlign w:val="center"/>
          </w:tcPr>
          <w:p w14:paraId="54CFD2B0" w14:textId="0E8BE504" w:rsidR="00900F50" w:rsidRPr="008E17CD" w:rsidRDefault="00EB2743" w:rsidP="00900F50">
            <w:pPr>
              <w:spacing w:after="0" w:line="240" w:lineRule="auto"/>
              <w:rPr>
                <w:rFonts w:asciiTheme="minorHAnsi" w:hAnsiTheme="minorHAnsi"/>
                <w:sz w:val="21"/>
                <w:szCs w:val="21"/>
              </w:rPr>
            </w:pPr>
            <w:r w:rsidRPr="008E17CD">
              <w:rPr>
                <w:sz w:val="21"/>
                <w:szCs w:val="21"/>
              </w:rPr>
              <w:t>Electro-Mechanical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6926F90" w:rsidR="00900F50" w:rsidRPr="008E17CD" w:rsidRDefault="00EB2743" w:rsidP="00900F50">
            <w:pPr>
              <w:spacing w:after="0" w:line="240" w:lineRule="auto"/>
              <w:jc w:val="right"/>
              <w:rPr>
                <w:rFonts w:asciiTheme="minorHAnsi" w:hAnsiTheme="minorHAnsi"/>
                <w:sz w:val="21"/>
                <w:szCs w:val="21"/>
              </w:rPr>
            </w:pPr>
            <w:r w:rsidRPr="008E17CD">
              <w:rPr>
                <w:sz w:val="21"/>
                <w:szCs w:val="21"/>
              </w:rPr>
              <w:t>413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ED14FDE" w:rsidR="00900F50" w:rsidRPr="008E17CD" w:rsidRDefault="00EB2743" w:rsidP="00900F50">
            <w:pPr>
              <w:spacing w:after="0" w:line="240" w:lineRule="auto"/>
              <w:jc w:val="right"/>
              <w:rPr>
                <w:rFonts w:asciiTheme="minorHAnsi" w:hAnsiTheme="minorHAnsi"/>
                <w:sz w:val="21"/>
                <w:szCs w:val="21"/>
              </w:rPr>
            </w:pPr>
            <w:r w:rsidRPr="008E17CD">
              <w:rPr>
                <w:sz w:val="21"/>
                <w:szCs w:val="21"/>
              </w:rPr>
              <w:t>411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E40B659" w:rsidR="00900F50" w:rsidRPr="004B18F4" w:rsidRDefault="00EB2743" w:rsidP="00900F50">
            <w:pPr>
              <w:spacing w:after="0" w:line="240" w:lineRule="auto"/>
              <w:jc w:val="right"/>
              <w:rPr>
                <w:rFonts w:asciiTheme="minorHAnsi" w:hAnsiTheme="minorHAnsi"/>
                <w:color w:val="FF0000"/>
                <w:sz w:val="21"/>
                <w:szCs w:val="21"/>
              </w:rPr>
            </w:pPr>
            <w:r w:rsidRPr="004B18F4">
              <w:rPr>
                <w:color w:val="FF0000"/>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2DBBEC0" w:rsidR="00900F50" w:rsidRPr="004B18F4" w:rsidRDefault="00EB2743" w:rsidP="00900F50">
            <w:pPr>
              <w:spacing w:after="0" w:line="240" w:lineRule="auto"/>
              <w:jc w:val="right"/>
              <w:rPr>
                <w:rFonts w:asciiTheme="minorHAnsi" w:hAnsiTheme="minorHAnsi"/>
                <w:color w:val="FF0000"/>
                <w:sz w:val="21"/>
                <w:szCs w:val="21"/>
              </w:rPr>
            </w:pPr>
            <w:r w:rsidRPr="004B18F4">
              <w:rPr>
                <w:color w:val="FF0000"/>
                <w:sz w:val="21"/>
                <w:szCs w:val="21"/>
              </w:rPr>
              <w:t xml:space="preserve"> (1%)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E938EF4" w:rsidR="00900F50" w:rsidRPr="008E17CD" w:rsidRDefault="00EB2743" w:rsidP="00900F50">
            <w:pPr>
              <w:spacing w:after="0" w:line="240" w:lineRule="auto"/>
              <w:jc w:val="right"/>
              <w:rPr>
                <w:rFonts w:asciiTheme="minorHAnsi" w:hAnsiTheme="minorHAnsi"/>
                <w:sz w:val="21"/>
                <w:szCs w:val="21"/>
              </w:rPr>
            </w:pPr>
            <w:r w:rsidRPr="008E17CD">
              <w:rPr>
                <w:sz w:val="21"/>
                <w:szCs w:val="21"/>
              </w:rPr>
              <w:t>178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B1E3682" w:rsidR="00900F50" w:rsidRPr="008E17CD" w:rsidRDefault="00EB2743" w:rsidP="00900F50">
            <w:pPr>
              <w:spacing w:after="0" w:line="240" w:lineRule="auto"/>
              <w:jc w:val="right"/>
              <w:rPr>
                <w:rFonts w:asciiTheme="minorHAnsi" w:hAnsiTheme="minorHAnsi"/>
                <w:sz w:val="21"/>
                <w:szCs w:val="21"/>
              </w:rPr>
            </w:pPr>
            <w:r w:rsidRPr="008E17CD">
              <w:rPr>
                <w:sz w:val="21"/>
                <w:szCs w:val="21"/>
              </w:rPr>
              <w:t>36</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E198A82" w:rsidR="00900F50" w:rsidRPr="008E17CD" w:rsidRDefault="00EB2743" w:rsidP="00900F50">
            <w:pPr>
              <w:spacing w:after="0" w:line="240" w:lineRule="auto"/>
              <w:jc w:val="right"/>
              <w:rPr>
                <w:rFonts w:asciiTheme="minorHAnsi" w:hAnsiTheme="minorHAnsi"/>
                <w:sz w:val="21"/>
                <w:szCs w:val="21"/>
              </w:rPr>
            </w:pPr>
            <w:r w:rsidRPr="008E17CD">
              <w:rPr>
                <w:sz w:val="21"/>
                <w:szCs w:val="21"/>
              </w:rPr>
              <w:t xml:space="preserve">$17.88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6A65A17" w:rsidR="00900F50" w:rsidRPr="008E17CD" w:rsidRDefault="00EB2743" w:rsidP="00900F50">
            <w:pPr>
              <w:spacing w:after="0" w:line="240" w:lineRule="auto"/>
              <w:jc w:val="right"/>
              <w:rPr>
                <w:rFonts w:asciiTheme="minorHAnsi" w:hAnsiTheme="minorHAnsi"/>
                <w:sz w:val="21"/>
                <w:szCs w:val="21"/>
              </w:rPr>
            </w:pPr>
            <w:r w:rsidRPr="008E17CD">
              <w:rPr>
                <w:sz w:val="21"/>
                <w:szCs w:val="21"/>
              </w:rPr>
              <w:t xml:space="preserve">$25.44 </w:t>
            </w:r>
          </w:p>
        </w:tc>
      </w:tr>
      <w:tr w:rsidR="00900F50" w:rsidRPr="005E2EB4" w14:paraId="07498C94" w14:textId="77777777" w:rsidTr="00EB2743">
        <w:trPr>
          <w:trHeight w:val="242"/>
        </w:trPr>
        <w:tc>
          <w:tcPr>
            <w:tcW w:w="3330" w:type="dxa"/>
            <w:tcBorders>
              <w:left w:val="single" w:sz="4" w:space="0" w:color="A6A6A6" w:themeColor="background1" w:themeShade="A6"/>
              <w:right w:val="single" w:sz="4" w:space="0" w:color="A6A6A6" w:themeColor="background1" w:themeShade="A6"/>
            </w:tcBorders>
            <w:vAlign w:val="center"/>
          </w:tcPr>
          <w:p w14:paraId="41685388" w14:textId="237B774F" w:rsidR="00900F50" w:rsidRPr="008E17CD" w:rsidRDefault="00EB2743" w:rsidP="00900F50">
            <w:pPr>
              <w:spacing w:after="0" w:line="240" w:lineRule="auto"/>
              <w:rPr>
                <w:rFonts w:asciiTheme="minorHAnsi" w:hAnsiTheme="minorHAnsi"/>
                <w:sz w:val="21"/>
                <w:szCs w:val="21"/>
              </w:rPr>
            </w:pPr>
            <w:r w:rsidRPr="008E17CD">
              <w:rPr>
                <w:sz w:val="21"/>
                <w:szCs w:val="21"/>
              </w:rPr>
              <w:t>Electric Motor, Power Tool, and Related Repairers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6823099" w:rsidR="00900F50" w:rsidRPr="008E17CD" w:rsidRDefault="00EB2743" w:rsidP="00900F50">
            <w:pPr>
              <w:spacing w:after="0" w:line="240" w:lineRule="auto"/>
              <w:jc w:val="right"/>
              <w:rPr>
                <w:rFonts w:asciiTheme="minorHAnsi" w:hAnsiTheme="minorHAnsi"/>
                <w:sz w:val="21"/>
                <w:szCs w:val="21"/>
              </w:rPr>
            </w:pPr>
            <w:r w:rsidRPr="008E17CD">
              <w:rPr>
                <w:sz w:val="21"/>
                <w:szCs w:val="21"/>
              </w:rPr>
              <w:t>259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F1EF6BD" w:rsidR="00900F50" w:rsidRPr="008E17CD" w:rsidRDefault="00EB2743" w:rsidP="00900F50">
            <w:pPr>
              <w:spacing w:after="0" w:line="240" w:lineRule="auto"/>
              <w:jc w:val="right"/>
              <w:rPr>
                <w:rFonts w:asciiTheme="minorHAnsi" w:hAnsiTheme="minorHAnsi"/>
                <w:sz w:val="21"/>
                <w:szCs w:val="21"/>
              </w:rPr>
            </w:pPr>
            <w:r w:rsidRPr="008E17CD">
              <w:rPr>
                <w:sz w:val="21"/>
                <w:szCs w:val="21"/>
              </w:rPr>
              <w:t>278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9E10B3D" w:rsidR="00900F50" w:rsidRPr="008E17CD" w:rsidRDefault="00EB2743" w:rsidP="00900F50">
            <w:pPr>
              <w:spacing w:after="0" w:line="240" w:lineRule="auto"/>
              <w:jc w:val="right"/>
              <w:rPr>
                <w:rFonts w:asciiTheme="minorHAnsi" w:hAnsiTheme="minorHAnsi"/>
                <w:sz w:val="21"/>
                <w:szCs w:val="21"/>
              </w:rPr>
            </w:pPr>
            <w:r w:rsidRPr="008E17CD">
              <w:rPr>
                <w:sz w:val="21"/>
                <w:szCs w:val="21"/>
              </w:rPr>
              <w:t xml:space="preserve">19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73914262" w:rsidR="00900F50" w:rsidRPr="008E17CD" w:rsidRDefault="00EB2743" w:rsidP="00900F50">
            <w:pPr>
              <w:spacing w:after="0" w:line="240" w:lineRule="auto"/>
              <w:jc w:val="right"/>
              <w:rPr>
                <w:rFonts w:asciiTheme="minorHAnsi" w:hAnsiTheme="minorHAnsi"/>
                <w:sz w:val="21"/>
                <w:szCs w:val="21"/>
              </w:rPr>
            </w:pPr>
            <w:r w:rsidRPr="008E17CD">
              <w:rPr>
                <w:sz w:val="21"/>
                <w:szCs w:val="21"/>
              </w:rPr>
              <w:t>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2D376A75" w:rsidR="00900F50" w:rsidRPr="008E17CD" w:rsidRDefault="00EB2743" w:rsidP="00900F50">
            <w:pPr>
              <w:spacing w:after="0" w:line="240" w:lineRule="auto"/>
              <w:jc w:val="right"/>
              <w:rPr>
                <w:rFonts w:asciiTheme="minorHAnsi" w:hAnsiTheme="minorHAnsi"/>
                <w:sz w:val="21"/>
                <w:szCs w:val="21"/>
              </w:rPr>
            </w:pPr>
            <w:r w:rsidRPr="008E17CD">
              <w:rPr>
                <w:sz w:val="21"/>
                <w:szCs w:val="21"/>
              </w:rPr>
              <w:t>142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3DB8C36" w:rsidR="00900F50" w:rsidRPr="008E17CD" w:rsidRDefault="00EB2743" w:rsidP="00900F50">
            <w:pPr>
              <w:spacing w:after="0" w:line="240" w:lineRule="auto"/>
              <w:jc w:val="right"/>
              <w:rPr>
                <w:rFonts w:asciiTheme="minorHAnsi" w:hAnsiTheme="minorHAnsi"/>
                <w:sz w:val="21"/>
                <w:szCs w:val="21"/>
              </w:rPr>
            </w:pPr>
            <w:r w:rsidRPr="008E17CD">
              <w:rPr>
                <w:sz w:val="21"/>
                <w:szCs w:val="21"/>
              </w:rPr>
              <w:t>28</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2BB5271A" w:rsidR="00900F50" w:rsidRPr="008E17CD" w:rsidRDefault="00EB2743" w:rsidP="00900F50">
            <w:pPr>
              <w:spacing w:after="0" w:line="240" w:lineRule="auto"/>
              <w:jc w:val="right"/>
              <w:rPr>
                <w:rFonts w:asciiTheme="minorHAnsi" w:hAnsiTheme="minorHAnsi"/>
                <w:sz w:val="21"/>
                <w:szCs w:val="21"/>
              </w:rPr>
            </w:pPr>
            <w:r w:rsidRPr="008E17CD">
              <w:rPr>
                <w:sz w:val="21"/>
                <w:szCs w:val="21"/>
              </w:rPr>
              <w:t xml:space="preserve">$13.15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2021C94" w:rsidR="00900F50" w:rsidRPr="008E17CD" w:rsidRDefault="00EB2743" w:rsidP="00900F50">
            <w:pPr>
              <w:spacing w:after="0" w:line="240" w:lineRule="auto"/>
              <w:jc w:val="right"/>
              <w:rPr>
                <w:rFonts w:asciiTheme="minorHAnsi" w:hAnsiTheme="minorHAnsi"/>
                <w:sz w:val="21"/>
                <w:szCs w:val="21"/>
              </w:rPr>
            </w:pPr>
            <w:r w:rsidRPr="008E17CD">
              <w:rPr>
                <w:sz w:val="21"/>
                <w:szCs w:val="21"/>
              </w:rPr>
              <w:t xml:space="preserve">$24.21 </w:t>
            </w:r>
          </w:p>
        </w:tc>
      </w:tr>
      <w:tr w:rsidR="00900F50" w:rsidRPr="005E2EB4" w14:paraId="434A1CC9" w14:textId="77777777" w:rsidTr="00EB2743">
        <w:trPr>
          <w:trHeight w:val="215"/>
        </w:trPr>
        <w:tc>
          <w:tcPr>
            <w:tcW w:w="3330" w:type="dxa"/>
            <w:tcBorders>
              <w:left w:val="single" w:sz="4" w:space="0" w:color="A6A6A6" w:themeColor="background1" w:themeShade="A6"/>
              <w:right w:val="single" w:sz="4" w:space="0" w:color="A6A6A6" w:themeColor="background1" w:themeShade="A6"/>
            </w:tcBorders>
            <w:vAlign w:val="center"/>
          </w:tcPr>
          <w:p w14:paraId="2BA2BF44" w14:textId="45D9D189" w:rsidR="00900F50" w:rsidRPr="008E17CD" w:rsidRDefault="00EB2743" w:rsidP="00900F50">
            <w:pPr>
              <w:spacing w:after="0" w:line="240" w:lineRule="auto"/>
              <w:rPr>
                <w:sz w:val="21"/>
                <w:szCs w:val="21"/>
              </w:rPr>
            </w:pPr>
            <w:r w:rsidRPr="008E17CD">
              <w:rPr>
                <w:sz w:val="21"/>
                <w:szCs w:val="21"/>
              </w:rPr>
              <w:t>Motorcycle Mechanics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D9061B5" w14:textId="72733E8F" w:rsidR="00900F50" w:rsidRPr="008E17CD" w:rsidRDefault="00EB2743" w:rsidP="00900F50">
            <w:pPr>
              <w:spacing w:after="0" w:line="240" w:lineRule="auto"/>
              <w:jc w:val="right"/>
              <w:rPr>
                <w:sz w:val="21"/>
                <w:szCs w:val="21"/>
              </w:rPr>
            </w:pPr>
            <w:r w:rsidRPr="008E17CD">
              <w:rPr>
                <w:sz w:val="21"/>
                <w:szCs w:val="21"/>
              </w:rPr>
              <w:t>117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4701139A" w14:textId="481369D8" w:rsidR="00900F50" w:rsidRPr="008E17CD" w:rsidRDefault="00EB2743" w:rsidP="00900F50">
            <w:pPr>
              <w:spacing w:after="0" w:line="240" w:lineRule="auto"/>
              <w:jc w:val="right"/>
              <w:rPr>
                <w:sz w:val="21"/>
                <w:szCs w:val="21"/>
              </w:rPr>
            </w:pPr>
            <w:r w:rsidRPr="008E17CD">
              <w:rPr>
                <w:sz w:val="21"/>
                <w:szCs w:val="21"/>
              </w:rPr>
              <w:t>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F59D34A" w14:textId="7DA9DC4C" w:rsidR="00900F50" w:rsidRPr="004B18F4" w:rsidRDefault="00EB2743" w:rsidP="00900F50">
            <w:pPr>
              <w:spacing w:after="0" w:line="240" w:lineRule="auto"/>
              <w:jc w:val="right"/>
              <w:rPr>
                <w:color w:val="FF0000"/>
                <w:sz w:val="21"/>
                <w:szCs w:val="21"/>
              </w:rPr>
            </w:pPr>
            <w:r w:rsidRPr="004B18F4">
              <w:rPr>
                <w:color w:val="FF0000"/>
                <w:sz w:val="21"/>
                <w:szCs w:val="21"/>
              </w:rPr>
              <w:t>(27)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0B7748" w14:textId="5E6A46AA" w:rsidR="00900F50" w:rsidRPr="004B18F4" w:rsidRDefault="00EB2743" w:rsidP="00900F50">
            <w:pPr>
              <w:spacing w:after="0" w:line="240" w:lineRule="auto"/>
              <w:jc w:val="right"/>
              <w:rPr>
                <w:color w:val="FF0000"/>
                <w:sz w:val="21"/>
                <w:szCs w:val="21"/>
              </w:rPr>
            </w:pPr>
            <w:r w:rsidRPr="004B18F4">
              <w:rPr>
                <w:color w:val="FF0000"/>
                <w:sz w:val="21"/>
                <w:szCs w:val="21"/>
              </w:rPr>
              <w:t xml:space="preserve"> (23%)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46EBBDE0" w14:textId="3543F364" w:rsidR="00900F50" w:rsidRPr="008E17CD" w:rsidRDefault="00EB2743" w:rsidP="00900F50">
            <w:pPr>
              <w:spacing w:after="0" w:line="240" w:lineRule="auto"/>
              <w:jc w:val="right"/>
              <w:rPr>
                <w:sz w:val="21"/>
                <w:szCs w:val="21"/>
              </w:rPr>
            </w:pPr>
            <w:r w:rsidRPr="008E17CD">
              <w:rPr>
                <w:sz w:val="21"/>
                <w:szCs w:val="21"/>
              </w:rPr>
              <w:t>53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CE02778" w14:textId="231F3EDE" w:rsidR="00900F50" w:rsidRPr="008E17CD" w:rsidRDefault="00EB2743" w:rsidP="00900F50">
            <w:pPr>
              <w:spacing w:after="0" w:line="240" w:lineRule="auto"/>
              <w:jc w:val="right"/>
              <w:rPr>
                <w:sz w:val="21"/>
                <w:szCs w:val="21"/>
              </w:rPr>
            </w:pPr>
            <w:r w:rsidRPr="008E17CD">
              <w:rPr>
                <w:sz w:val="21"/>
                <w:szCs w:val="21"/>
              </w:rPr>
              <w:t>11</w:t>
            </w:r>
          </w:p>
        </w:tc>
        <w:tc>
          <w:tcPr>
            <w:tcW w:w="900" w:type="dxa"/>
            <w:tcBorders>
              <w:left w:val="single" w:sz="4" w:space="0" w:color="A6A6A6" w:themeColor="background1" w:themeShade="A6"/>
              <w:right w:val="single" w:sz="4" w:space="0" w:color="A6A6A6" w:themeColor="background1" w:themeShade="A6"/>
            </w:tcBorders>
            <w:vAlign w:val="center"/>
          </w:tcPr>
          <w:p w14:paraId="1E57126B" w14:textId="1F30FAFB" w:rsidR="00900F50" w:rsidRPr="008E17CD" w:rsidRDefault="00EB2743" w:rsidP="00900F50">
            <w:pPr>
              <w:spacing w:after="0" w:line="240" w:lineRule="auto"/>
              <w:jc w:val="right"/>
              <w:rPr>
                <w:sz w:val="21"/>
                <w:szCs w:val="21"/>
              </w:rPr>
            </w:pPr>
            <w:r w:rsidRPr="008E17CD">
              <w:rPr>
                <w:sz w:val="21"/>
                <w:szCs w:val="21"/>
              </w:rPr>
              <w:t xml:space="preserve">$12.78 </w:t>
            </w:r>
          </w:p>
        </w:tc>
        <w:tc>
          <w:tcPr>
            <w:tcW w:w="900" w:type="dxa"/>
            <w:tcBorders>
              <w:left w:val="single" w:sz="4" w:space="0" w:color="A6A6A6" w:themeColor="background1" w:themeShade="A6"/>
              <w:right w:val="single" w:sz="4" w:space="0" w:color="A6A6A6" w:themeColor="background1" w:themeShade="A6"/>
            </w:tcBorders>
            <w:vAlign w:val="center"/>
          </w:tcPr>
          <w:p w14:paraId="0D6A54F6" w14:textId="43EF40E1" w:rsidR="00900F50" w:rsidRPr="008E17CD" w:rsidRDefault="00EB2743" w:rsidP="00900F50">
            <w:pPr>
              <w:spacing w:after="0" w:line="240" w:lineRule="auto"/>
              <w:jc w:val="right"/>
              <w:rPr>
                <w:sz w:val="21"/>
                <w:szCs w:val="21"/>
              </w:rPr>
            </w:pPr>
            <w:r w:rsidRPr="008E17CD">
              <w:rPr>
                <w:sz w:val="21"/>
                <w:szCs w:val="21"/>
              </w:rPr>
              <w:t xml:space="preserve">$17.75 </w:t>
            </w:r>
          </w:p>
        </w:tc>
      </w:tr>
      <w:tr w:rsidR="006A3B6E" w:rsidRPr="005E2EB4" w14:paraId="5C5BC616" w14:textId="77777777" w:rsidTr="00EB2743">
        <w:trPr>
          <w:trHeight w:val="215"/>
        </w:trPr>
        <w:tc>
          <w:tcPr>
            <w:tcW w:w="3330" w:type="dxa"/>
            <w:tcBorders>
              <w:left w:val="single" w:sz="4" w:space="0" w:color="A6A6A6" w:themeColor="background1" w:themeShade="A6"/>
              <w:right w:val="single" w:sz="4" w:space="0" w:color="A6A6A6" w:themeColor="background1" w:themeShade="A6"/>
            </w:tcBorders>
            <w:vAlign w:val="center"/>
          </w:tcPr>
          <w:p w14:paraId="45CE7F93" w14:textId="58704069" w:rsidR="006A3B6E" w:rsidRPr="008E17CD" w:rsidRDefault="00EB2743" w:rsidP="00900F50">
            <w:pPr>
              <w:spacing w:after="0" w:line="240" w:lineRule="auto"/>
              <w:rPr>
                <w:sz w:val="21"/>
                <w:szCs w:val="21"/>
              </w:rPr>
            </w:pPr>
            <w:r w:rsidRPr="008E17CD">
              <w:rPr>
                <w:sz w:val="21"/>
                <w:szCs w:val="21"/>
              </w:rPr>
              <w:t>Maintenance Workers, Machinery</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011687" w14:textId="3300CAFD" w:rsidR="006A3B6E" w:rsidRPr="008E17CD" w:rsidRDefault="00EB2743" w:rsidP="00900F50">
            <w:pPr>
              <w:spacing w:after="0" w:line="240" w:lineRule="auto"/>
              <w:jc w:val="right"/>
              <w:rPr>
                <w:sz w:val="21"/>
                <w:szCs w:val="21"/>
              </w:rPr>
            </w:pPr>
            <w:r w:rsidRPr="008E17CD">
              <w:rPr>
                <w:sz w:val="21"/>
                <w:szCs w:val="21"/>
              </w:rPr>
              <w:t>506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AC9F0A4" w14:textId="2B9EA76B" w:rsidR="006A3B6E" w:rsidRPr="008E17CD" w:rsidRDefault="00EB2743" w:rsidP="00900F50">
            <w:pPr>
              <w:spacing w:after="0" w:line="240" w:lineRule="auto"/>
              <w:jc w:val="right"/>
              <w:rPr>
                <w:sz w:val="21"/>
                <w:szCs w:val="21"/>
              </w:rPr>
            </w:pPr>
            <w:r w:rsidRPr="008E17CD">
              <w:rPr>
                <w:sz w:val="21"/>
                <w:szCs w:val="21"/>
              </w:rPr>
              <w:t>571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2194E1" w14:textId="69011EFC" w:rsidR="006A3B6E" w:rsidRPr="008E17CD" w:rsidRDefault="00EB2743" w:rsidP="00900F50">
            <w:pPr>
              <w:spacing w:after="0" w:line="240" w:lineRule="auto"/>
              <w:jc w:val="right"/>
              <w:rPr>
                <w:sz w:val="21"/>
                <w:szCs w:val="21"/>
              </w:rPr>
            </w:pPr>
            <w:r w:rsidRPr="008E17CD">
              <w:rPr>
                <w:sz w:val="21"/>
                <w:szCs w:val="21"/>
              </w:rPr>
              <w:t xml:space="preserve">66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593249" w14:textId="6D9A982B" w:rsidR="006A3B6E" w:rsidRPr="008E17CD" w:rsidRDefault="00EB2743" w:rsidP="00900F50">
            <w:pPr>
              <w:spacing w:after="0" w:line="240" w:lineRule="auto"/>
              <w:jc w:val="right"/>
              <w:rPr>
                <w:sz w:val="21"/>
                <w:szCs w:val="21"/>
              </w:rPr>
            </w:pPr>
            <w:r w:rsidRPr="008E17CD">
              <w:rPr>
                <w:sz w:val="21"/>
                <w:szCs w:val="21"/>
              </w:rPr>
              <w:t>13%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4FEAFD59" w14:textId="71DBCA62" w:rsidR="006A3B6E" w:rsidRPr="008E17CD" w:rsidRDefault="00EB2743" w:rsidP="00900F50">
            <w:pPr>
              <w:spacing w:after="0" w:line="240" w:lineRule="auto"/>
              <w:jc w:val="right"/>
              <w:rPr>
                <w:sz w:val="21"/>
                <w:szCs w:val="21"/>
              </w:rPr>
            </w:pPr>
            <w:r w:rsidRPr="008E17CD">
              <w:rPr>
                <w:sz w:val="21"/>
                <w:szCs w:val="21"/>
              </w:rPr>
              <w:t>334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062F94" w14:textId="76A953F4" w:rsidR="006A3B6E" w:rsidRPr="008E17CD" w:rsidRDefault="00EB2743" w:rsidP="00900F50">
            <w:pPr>
              <w:spacing w:after="0" w:line="240" w:lineRule="auto"/>
              <w:jc w:val="right"/>
              <w:rPr>
                <w:sz w:val="21"/>
                <w:szCs w:val="21"/>
              </w:rPr>
            </w:pPr>
            <w:r w:rsidRPr="008E17CD">
              <w:rPr>
                <w:sz w:val="21"/>
                <w:szCs w:val="21"/>
              </w:rPr>
              <w:t>67</w:t>
            </w:r>
          </w:p>
        </w:tc>
        <w:tc>
          <w:tcPr>
            <w:tcW w:w="900" w:type="dxa"/>
            <w:tcBorders>
              <w:left w:val="single" w:sz="4" w:space="0" w:color="A6A6A6" w:themeColor="background1" w:themeShade="A6"/>
              <w:right w:val="single" w:sz="4" w:space="0" w:color="A6A6A6" w:themeColor="background1" w:themeShade="A6"/>
            </w:tcBorders>
            <w:vAlign w:val="center"/>
          </w:tcPr>
          <w:p w14:paraId="595BF7FD" w14:textId="263AF9C0" w:rsidR="006A3B6E" w:rsidRPr="008E17CD" w:rsidRDefault="00EB2743" w:rsidP="00900F50">
            <w:pPr>
              <w:spacing w:after="0" w:line="240" w:lineRule="auto"/>
              <w:jc w:val="right"/>
              <w:rPr>
                <w:sz w:val="21"/>
                <w:szCs w:val="21"/>
              </w:rPr>
            </w:pPr>
            <w:r w:rsidRPr="008E17CD">
              <w:rPr>
                <w:sz w:val="21"/>
                <w:szCs w:val="21"/>
              </w:rPr>
              <w:t xml:space="preserve">$14.10 </w:t>
            </w:r>
          </w:p>
        </w:tc>
        <w:tc>
          <w:tcPr>
            <w:tcW w:w="900" w:type="dxa"/>
            <w:tcBorders>
              <w:left w:val="single" w:sz="4" w:space="0" w:color="A6A6A6" w:themeColor="background1" w:themeShade="A6"/>
              <w:right w:val="single" w:sz="4" w:space="0" w:color="A6A6A6" w:themeColor="background1" w:themeShade="A6"/>
            </w:tcBorders>
            <w:vAlign w:val="center"/>
          </w:tcPr>
          <w:p w14:paraId="384579BB" w14:textId="1F172215" w:rsidR="006A3B6E" w:rsidRPr="008E17CD" w:rsidRDefault="00EB2743" w:rsidP="00900F50">
            <w:pPr>
              <w:spacing w:after="0" w:line="240" w:lineRule="auto"/>
              <w:jc w:val="right"/>
              <w:rPr>
                <w:sz w:val="21"/>
                <w:szCs w:val="21"/>
              </w:rPr>
            </w:pPr>
            <w:r w:rsidRPr="008E17CD">
              <w:rPr>
                <w:sz w:val="21"/>
                <w:szCs w:val="21"/>
              </w:rPr>
              <w:t xml:space="preserve">$27.53 </w:t>
            </w:r>
          </w:p>
        </w:tc>
      </w:tr>
      <w:tr w:rsidR="006A3B6E" w:rsidRPr="005E2EB4" w14:paraId="3F087AA5" w14:textId="77777777" w:rsidTr="00EB2743">
        <w:trPr>
          <w:trHeight w:val="215"/>
        </w:trPr>
        <w:tc>
          <w:tcPr>
            <w:tcW w:w="3330" w:type="dxa"/>
            <w:tcBorders>
              <w:left w:val="single" w:sz="4" w:space="0" w:color="A6A6A6" w:themeColor="background1" w:themeShade="A6"/>
              <w:right w:val="single" w:sz="4" w:space="0" w:color="A6A6A6" w:themeColor="background1" w:themeShade="A6"/>
            </w:tcBorders>
            <w:vAlign w:val="center"/>
          </w:tcPr>
          <w:p w14:paraId="47CB1AF3" w14:textId="027754B7" w:rsidR="006A3B6E" w:rsidRPr="008E17CD" w:rsidRDefault="00EB2743" w:rsidP="00900F50">
            <w:pPr>
              <w:spacing w:after="0" w:line="240" w:lineRule="auto"/>
              <w:rPr>
                <w:sz w:val="21"/>
                <w:szCs w:val="21"/>
              </w:rPr>
            </w:pPr>
            <w:r w:rsidRPr="008E17CD">
              <w:rPr>
                <w:sz w:val="21"/>
                <w:szCs w:val="21"/>
              </w:rPr>
              <w:t>Computer-Controlled Machine Tool Operators, Metal and Plastic</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5D5B7C4" w14:textId="3BBB65E2" w:rsidR="006A3B6E" w:rsidRPr="008E17CD" w:rsidRDefault="00EB2743" w:rsidP="00900F50">
            <w:pPr>
              <w:spacing w:after="0" w:line="240" w:lineRule="auto"/>
              <w:jc w:val="right"/>
              <w:rPr>
                <w:sz w:val="21"/>
                <w:szCs w:val="21"/>
              </w:rPr>
            </w:pPr>
            <w:r w:rsidRPr="008E17CD">
              <w:rPr>
                <w:sz w:val="21"/>
                <w:szCs w:val="21"/>
              </w:rPr>
              <w:t>528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2F7ABBB" w14:textId="1DFB133B" w:rsidR="006A3B6E" w:rsidRPr="008E17CD" w:rsidRDefault="00EB2743" w:rsidP="00900F50">
            <w:pPr>
              <w:spacing w:after="0" w:line="240" w:lineRule="auto"/>
              <w:jc w:val="right"/>
              <w:rPr>
                <w:sz w:val="21"/>
                <w:szCs w:val="21"/>
              </w:rPr>
            </w:pPr>
            <w:r w:rsidRPr="008E17CD">
              <w:rPr>
                <w:sz w:val="21"/>
                <w:szCs w:val="21"/>
              </w:rPr>
              <w:t>638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83CA05" w14:textId="180887AE" w:rsidR="006A3B6E" w:rsidRPr="008E17CD" w:rsidRDefault="00EB2743" w:rsidP="00900F50">
            <w:pPr>
              <w:spacing w:after="0" w:line="240" w:lineRule="auto"/>
              <w:jc w:val="right"/>
              <w:rPr>
                <w:sz w:val="21"/>
                <w:szCs w:val="21"/>
              </w:rPr>
            </w:pPr>
            <w:r w:rsidRPr="008E17CD">
              <w:rPr>
                <w:sz w:val="21"/>
                <w:szCs w:val="21"/>
              </w:rPr>
              <w:t xml:space="preserve">110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EA1EA6" w14:textId="3017CE21" w:rsidR="006A3B6E" w:rsidRPr="008E17CD" w:rsidRDefault="00EB2743" w:rsidP="00900F50">
            <w:pPr>
              <w:spacing w:after="0" w:line="240" w:lineRule="auto"/>
              <w:jc w:val="right"/>
              <w:rPr>
                <w:sz w:val="21"/>
                <w:szCs w:val="21"/>
              </w:rPr>
            </w:pPr>
            <w:r w:rsidRPr="008E17CD">
              <w:rPr>
                <w:sz w:val="21"/>
                <w:szCs w:val="21"/>
              </w:rPr>
              <w:t>21%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4A6A862" w14:textId="497E46A4" w:rsidR="006A3B6E" w:rsidRPr="008E17CD" w:rsidRDefault="00EB2743" w:rsidP="00900F50">
            <w:pPr>
              <w:spacing w:after="0" w:line="240" w:lineRule="auto"/>
              <w:jc w:val="right"/>
              <w:rPr>
                <w:sz w:val="21"/>
                <w:szCs w:val="21"/>
              </w:rPr>
            </w:pPr>
            <w:r w:rsidRPr="008E17CD">
              <w:rPr>
                <w:sz w:val="21"/>
                <w:szCs w:val="21"/>
              </w:rPr>
              <w:t>393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896AEE3" w14:textId="53194A24" w:rsidR="006A3B6E" w:rsidRPr="008E17CD" w:rsidRDefault="00EB2743" w:rsidP="00900F50">
            <w:pPr>
              <w:spacing w:after="0" w:line="240" w:lineRule="auto"/>
              <w:jc w:val="right"/>
              <w:rPr>
                <w:sz w:val="21"/>
                <w:szCs w:val="21"/>
              </w:rPr>
            </w:pPr>
            <w:r w:rsidRPr="008E17CD">
              <w:rPr>
                <w:sz w:val="21"/>
                <w:szCs w:val="21"/>
              </w:rPr>
              <w:t>79</w:t>
            </w:r>
          </w:p>
        </w:tc>
        <w:tc>
          <w:tcPr>
            <w:tcW w:w="900" w:type="dxa"/>
            <w:tcBorders>
              <w:left w:val="single" w:sz="4" w:space="0" w:color="A6A6A6" w:themeColor="background1" w:themeShade="A6"/>
              <w:right w:val="single" w:sz="4" w:space="0" w:color="A6A6A6" w:themeColor="background1" w:themeShade="A6"/>
            </w:tcBorders>
            <w:vAlign w:val="center"/>
          </w:tcPr>
          <w:p w14:paraId="77C01AE5" w14:textId="4497C895" w:rsidR="006A3B6E" w:rsidRPr="008E17CD" w:rsidRDefault="00EB2743" w:rsidP="00900F50">
            <w:pPr>
              <w:spacing w:after="0" w:line="240" w:lineRule="auto"/>
              <w:jc w:val="right"/>
              <w:rPr>
                <w:sz w:val="21"/>
                <w:szCs w:val="21"/>
              </w:rPr>
            </w:pPr>
            <w:r w:rsidRPr="008E17CD">
              <w:rPr>
                <w:sz w:val="21"/>
                <w:szCs w:val="21"/>
              </w:rPr>
              <w:t xml:space="preserve">$11.41 </w:t>
            </w:r>
          </w:p>
        </w:tc>
        <w:tc>
          <w:tcPr>
            <w:tcW w:w="900" w:type="dxa"/>
            <w:tcBorders>
              <w:left w:val="single" w:sz="4" w:space="0" w:color="A6A6A6" w:themeColor="background1" w:themeShade="A6"/>
              <w:right w:val="single" w:sz="4" w:space="0" w:color="A6A6A6" w:themeColor="background1" w:themeShade="A6"/>
            </w:tcBorders>
            <w:vAlign w:val="center"/>
          </w:tcPr>
          <w:p w14:paraId="1FD4BAA1" w14:textId="14FA4DA6" w:rsidR="006A3B6E" w:rsidRPr="008E17CD" w:rsidRDefault="00EB2743" w:rsidP="00900F50">
            <w:pPr>
              <w:spacing w:after="0" w:line="240" w:lineRule="auto"/>
              <w:jc w:val="right"/>
              <w:rPr>
                <w:sz w:val="21"/>
                <w:szCs w:val="21"/>
              </w:rPr>
            </w:pPr>
            <w:r w:rsidRPr="008E17CD">
              <w:rPr>
                <w:sz w:val="21"/>
                <w:szCs w:val="21"/>
              </w:rPr>
              <w:t xml:space="preserve">$17.88 </w:t>
            </w:r>
          </w:p>
        </w:tc>
      </w:tr>
      <w:tr w:rsidR="00920D53" w:rsidRPr="005E2EB4" w14:paraId="4B51BA15" w14:textId="77777777" w:rsidTr="00EB2743">
        <w:trPr>
          <w:trHeight w:val="188"/>
        </w:trPr>
        <w:tc>
          <w:tcPr>
            <w:tcW w:w="3330" w:type="dxa"/>
            <w:tcBorders>
              <w:left w:val="single" w:sz="4" w:space="0" w:color="A6A6A6" w:themeColor="background1" w:themeShade="A6"/>
              <w:right w:val="single" w:sz="4" w:space="0" w:color="A6A6A6" w:themeColor="background1" w:themeShade="A6"/>
            </w:tcBorders>
            <w:vAlign w:val="center"/>
          </w:tcPr>
          <w:p w14:paraId="0D3F266F" w14:textId="62428C7D" w:rsidR="00920D53" w:rsidRPr="008E17CD" w:rsidRDefault="006A3B6E" w:rsidP="00920D53">
            <w:pPr>
              <w:spacing w:after="0" w:line="240" w:lineRule="auto"/>
              <w:rPr>
                <w:rFonts w:asciiTheme="minorHAnsi" w:hAnsiTheme="minorHAnsi"/>
                <w:b/>
                <w:sz w:val="21"/>
                <w:szCs w:val="21"/>
              </w:rPr>
            </w:pPr>
            <w:r w:rsidRPr="008E17CD">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B4777EF" w:rsidR="00920D53" w:rsidRPr="008E17CD" w:rsidRDefault="00EB2743" w:rsidP="00920D53">
            <w:pPr>
              <w:spacing w:after="0" w:line="240" w:lineRule="auto"/>
              <w:jc w:val="right"/>
              <w:rPr>
                <w:rFonts w:asciiTheme="minorHAnsi" w:hAnsiTheme="minorHAnsi"/>
                <w:b/>
                <w:sz w:val="21"/>
                <w:szCs w:val="21"/>
              </w:rPr>
            </w:pPr>
            <w:r w:rsidRPr="008E17CD">
              <w:rPr>
                <w:b/>
                <w:sz w:val="21"/>
                <w:szCs w:val="21"/>
              </w:rPr>
              <w:t>1,823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C988EA1" w:rsidR="00920D53" w:rsidRPr="008E17CD" w:rsidRDefault="00EB2743" w:rsidP="00920D53">
            <w:pPr>
              <w:spacing w:after="0" w:line="240" w:lineRule="auto"/>
              <w:jc w:val="right"/>
              <w:rPr>
                <w:rFonts w:asciiTheme="minorHAnsi" w:hAnsiTheme="minorHAnsi"/>
                <w:b/>
                <w:sz w:val="21"/>
                <w:szCs w:val="21"/>
              </w:rPr>
            </w:pPr>
            <w:r w:rsidRPr="008E17CD">
              <w:rPr>
                <w:b/>
                <w:sz w:val="21"/>
                <w:szCs w:val="21"/>
              </w:rPr>
              <w:t>1,988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DEA81BC" w:rsidR="00920D53" w:rsidRPr="008E17CD" w:rsidRDefault="00EB2743" w:rsidP="00920D53">
            <w:pPr>
              <w:spacing w:after="0" w:line="240" w:lineRule="auto"/>
              <w:jc w:val="right"/>
              <w:rPr>
                <w:rFonts w:asciiTheme="minorHAnsi" w:hAnsiTheme="minorHAnsi"/>
                <w:b/>
                <w:sz w:val="21"/>
                <w:szCs w:val="21"/>
              </w:rPr>
            </w:pPr>
            <w:r w:rsidRPr="008E17CD">
              <w:rPr>
                <w:b/>
                <w:sz w:val="21"/>
                <w:szCs w:val="21"/>
              </w:rPr>
              <w:t xml:space="preserve">165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0F340B5" w:rsidR="00920D53" w:rsidRPr="008E17CD" w:rsidRDefault="00EB2743" w:rsidP="00920D53">
            <w:pPr>
              <w:spacing w:after="0" w:line="240" w:lineRule="auto"/>
              <w:jc w:val="right"/>
              <w:rPr>
                <w:rFonts w:asciiTheme="minorHAnsi" w:hAnsiTheme="minorHAnsi"/>
                <w:b/>
                <w:sz w:val="21"/>
                <w:szCs w:val="21"/>
              </w:rPr>
            </w:pPr>
            <w:r w:rsidRPr="008E17CD">
              <w:rPr>
                <w:b/>
                <w:sz w:val="21"/>
                <w:szCs w:val="21"/>
              </w:rPr>
              <w:t>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EC1F3AE" w:rsidR="00920D53" w:rsidRPr="008E17CD" w:rsidRDefault="00EB2743" w:rsidP="00920D53">
            <w:pPr>
              <w:spacing w:after="0" w:line="240" w:lineRule="auto"/>
              <w:jc w:val="right"/>
              <w:rPr>
                <w:rFonts w:asciiTheme="minorHAnsi" w:hAnsiTheme="minorHAnsi"/>
                <w:b/>
                <w:sz w:val="21"/>
                <w:szCs w:val="21"/>
              </w:rPr>
            </w:pPr>
            <w:r w:rsidRPr="008E17CD">
              <w:rPr>
                <w:b/>
                <w:sz w:val="21"/>
                <w:szCs w:val="21"/>
              </w:rPr>
              <w:t>1,100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01AF9E56" w:rsidR="00920D53" w:rsidRPr="008E17CD" w:rsidRDefault="00EB2743" w:rsidP="00920D53">
            <w:pPr>
              <w:spacing w:after="0" w:line="240" w:lineRule="auto"/>
              <w:jc w:val="right"/>
              <w:rPr>
                <w:rFonts w:asciiTheme="minorHAnsi" w:hAnsiTheme="minorHAnsi"/>
                <w:b/>
                <w:sz w:val="21"/>
                <w:szCs w:val="21"/>
              </w:rPr>
            </w:pPr>
            <w:r w:rsidRPr="008E17CD">
              <w:rPr>
                <w:b/>
                <w:sz w:val="21"/>
                <w:szCs w:val="21"/>
              </w:rPr>
              <w:t>220</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6A83FCE2" w:rsidR="00920D53" w:rsidRPr="008E17CD" w:rsidRDefault="00EB2743" w:rsidP="00920D53">
            <w:pPr>
              <w:spacing w:after="0" w:line="240" w:lineRule="auto"/>
              <w:jc w:val="right"/>
              <w:rPr>
                <w:rFonts w:asciiTheme="minorHAnsi" w:hAnsiTheme="minorHAnsi"/>
                <w:b/>
                <w:sz w:val="21"/>
                <w:szCs w:val="21"/>
              </w:rPr>
            </w:pPr>
            <w:r w:rsidRPr="008E17CD">
              <w:rPr>
                <w:b/>
                <w:sz w:val="21"/>
                <w:szCs w:val="21"/>
              </w:rPr>
              <w:t xml:space="preserve">$13.96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46124B6" w:rsidR="00920D53" w:rsidRPr="008E17CD" w:rsidRDefault="00EB2743" w:rsidP="00920D53">
            <w:pPr>
              <w:spacing w:after="0" w:line="240" w:lineRule="auto"/>
              <w:jc w:val="right"/>
              <w:rPr>
                <w:rFonts w:asciiTheme="minorHAnsi" w:hAnsiTheme="minorHAnsi"/>
                <w:b/>
                <w:sz w:val="21"/>
                <w:szCs w:val="21"/>
              </w:rPr>
            </w:pPr>
            <w:r w:rsidRPr="008E17CD">
              <w:rPr>
                <w:b/>
                <w:sz w:val="21"/>
                <w:szCs w:val="21"/>
              </w:rPr>
              <w:t xml:space="preserve">$23.16 </w:t>
            </w:r>
          </w:p>
        </w:tc>
      </w:tr>
    </w:tbl>
    <w:p w14:paraId="6345B211" w14:textId="497D52FF" w:rsidR="003047AF" w:rsidRDefault="001C1787" w:rsidP="003047AF">
      <w:pPr>
        <w:pStyle w:val="NoSpacing"/>
        <w:rPr>
          <w:i/>
          <w:sz w:val="20"/>
          <w:szCs w:val="20"/>
        </w:rPr>
      </w:pPr>
      <w:r>
        <w:rPr>
          <w:i/>
          <w:sz w:val="20"/>
          <w:szCs w:val="20"/>
        </w:rPr>
        <w:t>Source: EMSI 2018.2</w:t>
      </w:r>
    </w:p>
    <w:p w14:paraId="0F940DAA" w14:textId="36FF7507" w:rsidR="00E42D43" w:rsidRPr="006C48C2" w:rsidRDefault="00E63E8D" w:rsidP="006C48C2">
      <w:pPr>
        <w:pStyle w:val="NoSpacing"/>
        <w:spacing w:after="240"/>
        <w:rPr>
          <w:sz w:val="20"/>
          <w:szCs w:val="20"/>
        </w:rPr>
      </w:pPr>
      <w:r>
        <w:rPr>
          <w:b/>
          <w:sz w:val="20"/>
          <w:szCs w:val="20"/>
        </w:rPr>
        <w:t>East Bay</w:t>
      </w:r>
      <w:r w:rsidR="00681353" w:rsidRPr="00681353">
        <w:rPr>
          <w:b/>
          <w:sz w:val="20"/>
          <w:szCs w:val="20"/>
        </w:rPr>
        <w:t xml:space="preserve"> Sub-Region</w:t>
      </w:r>
      <w:r w:rsidR="00797696">
        <w:rPr>
          <w:b/>
          <w:sz w:val="20"/>
          <w:szCs w:val="20"/>
        </w:rPr>
        <w:t xml:space="preserve"> </w:t>
      </w:r>
      <w:r w:rsidR="00681353">
        <w:rPr>
          <w:sz w:val="20"/>
          <w:szCs w:val="20"/>
        </w:rPr>
        <w:t xml:space="preserve">includes </w:t>
      </w:r>
      <w:r>
        <w:rPr>
          <w:sz w:val="18"/>
          <w:szCs w:val="20"/>
        </w:rPr>
        <w:t>Alameda and Contra Costa Counties</w:t>
      </w:r>
    </w:p>
    <w:p w14:paraId="6D4DE470" w14:textId="0676778B" w:rsidR="00351170" w:rsidRPr="00351170" w:rsidRDefault="002155A4" w:rsidP="00351170">
      <w:pPr>
        <w:pStyle w:val="Heading3"/>
      </w:pPr>
      <w:r w:rsidRPr="00552133">
        <w:t xml:space="preserve">Job Postings in </w:t>
      </w:r>
      <w:r w:rsidR="00351170">
        <w:t>Bay Region</w:t>
      </w:r>
      <w:r w:rsidR="00060203">
        <w:t xml:space="preserve"> and </w:t>
      </w:r>
      <w:r w:rsidR="00E63E8D">
        <w:t>East Bay</w:t>
      </w:r>
      <w:r w:rsidR="00060203">
        <w:t xml:space="preserve"> Sub-Region</w:t>
      </w:r>
    </w:p>
    <w:p w14:paraId="2094AEC4" w14:textId="75CAB645"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E63E8D">
        <w:rPr>
          <w:b/>
        </w:rPr>
        <w:t>May 2017 - Apr</w:t>
      </w:r>
      <w:r w:rsidR="005B2195">
        <w:rPr>
          <w:b/>
        </w:rPr>
        <w:t>il</w:t>
      </w:r>
      <w:r w:rsidR="00E63E8D">
        <w:rPr>
          <w:b/>
        </w:rPr>
        <w:t xml:space="preserve"> 2018</w:t>
      </w:r>
      <w:r w:rsidR="001C1787">
        <w:rPr>
          <w:b/>
        </w:rPr>
        <w:t>)</w:t>
      </w:r>
    </w:p>
    <w:tbl>
      <w:tblPr>
        <w:tblW w:w="94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837"/>
        <w:gridCol w:w="1260"/>
        <w:gridCol w:w="1350"/>
      </w:tblGrid>
      <w:tr w:rsidR="002C3B30" w:rsidRPr="008409A0" w14:paraId="722B3D04" w14:textId="015220D9" w:rsidTr="004B18F4">
        <w:trPr>
          <w:trHeight w:val="233"/>
        </w:trPr>
        <w:tc>
          <w:tcPr>
            <w:tcW w:w="6837" w:type="dxa"/>
            <w:tcBorders>
              <w:right w:val="single" w:sz="4" w:space="0" w:color="BFBFBF" w:themeColor="background1" w:themeShade="BF"/>
            </w:tcBorders>
            <w:shd w:val="clear" w:color="auto" w:fill="D9D9D9" w:themeFill="background1" w:themeFillShade="D9"/>
            <w:noWrap/>
            <w:vAlign w:val="center"/>
            <w:hideMark/>
          </w:tcPr>
          <w:p w14:paraId="0FD02B62" w14:textId="77777777" w:rsidR="002C3B30" w:rsidRPr="00580505" w:rsidRDefault="002C3B30" w:rsidP="00950AF1">
            <w:pPr>
              <w:spacing w:after="0" w:line="240" w:lineRule="auto"/>
              <w:rPr>
                <w:rFonts w:eastAsia="Times New Roman"/>
                <w:sz w:val="21"/>
                <w:szCs w:val="21"/>
              </w:rPr>
            </w:pPr>
            <w:r w:rsidRPr="00580505">
              <w:rPr>
                <w:rFonts w:eastAsia="Times New Roman"/>
                <w:sz w:val="21"/>
                <w:szCs w:val="21"/>
              </w:rPr>
              <w:t>Occupation</w:t>
            </w:r>
          </w:p>
        </w:tc>
        <w:tc>
          <w:tcPr>
            <w:tcW w:w="1260" w:type="dxa"/>
            <w:tcBorders>
              <w:left w:val="single" w:sz="4" w:space="0" w:color="BFBFBF" w:themeColor="background1" w:themeShade="BF"/>
              <w:right w:val="single" w:sz="4" w:space="0" w:color="BFBFBF" w:themeColor="background1" w:themeShade="BF"/>
            </w:tcBorders>
            <w:shd w:val="clear" w:color="auto" w:fill="D9D9D9" w:themeFill="background1" w:themeFillShade="D9"/>
            <w:noWrap/>
            <w:vAlign w:val="center"/>
            <w:hideMark/>
          </w:tcPr>
          <w:p w14:paraId="401D0B5E" w14:textId="197818BE" w:rsidR="002C3B30" w:rsidRPr="00580505" w:rsidRDefault="002C3B30" w:rsidP="00950AF1">
            <w:pPr>
              <w:spacing w:after="0" w:line="240" w:lineRule="auto"/>
              <w:jc w:val="center"/>
              <w:rPr>
                <w:rFonts w:eastAsia="Times New Roman"/>
                <w:sz w:val="21"/>
                <w:szCs w:val="21"/>
              </w:rPr>
            </w:pPr>
            <w:r w:rsidRPr="00580505">
              <w:rPr>
                <w:rFonts w:eastAsia="Times New Roman"/>
                <w:sz w:val="21"/>
                <w:szCs w:val="21"/>
              </w:rPr>
              <w:t>Bay Region</w:t>
            </w:r>
          </w:p>
        </w:tc>
        <w:tc>
          <w:tcPr>
            <w:tcW w:w="1350" w:type="dxa"/>
            <w:tcBorders>
              <w:left w:val="single" w:sz="4" w:space="0" w:color="BFBFBF" w:themeColor="background1" w:themeShade="BF"/>
              <w:right w:val="nil"/>
            </w:tcBorders>
            <w:shd w:val="clear" w:color="auto" w:fill="D9D9D9" w:themeFill="background1" w:themeFillShade="D9"/>
            <w:vAlign w:val="center"/>
          </w:tcPr>
          <w:p w14:paraId="3549FAE7" w14:textId="42489C21" w:rsidR="002C3B30" w:rsidRPr="00580505" w:rsidRDefault="00E63E8D" w:rsidP="00950AF1">
            <w:pPr>
              <w:spacing w:after="0" w:line="240" w:lineRule="auto"/>
              <w:jc w:val="center"/>
              <w:rPr>
                <w:rFonts w:eastAsia="Times New Roman"/>
                <w:sz w:val="21"/>
                <w:szCs w:val="21"/>
              </w:rPr>
            </w:pPr>
            <w:r>
              <w:rPr>
                <w:rFonts w:eastAsia="Times New Roman"/>
                <w:sz w:val="21"/>
                <w:szCs w:val="21"/>
              </w:rPr>
              <w:t>East Bay</w:t>
            </w:r>
          </w:p>
        </w:tc>
      </w:tr>
      <w:tr w:rsidR="004B18F4" w:rsidRPr="00C035EC" w14:paraId="22CC6F39" w14:textId="3ADA4CEB" w:rsidTr="004B18F4">
        <w:trPr>
          <w:trHeight w:val="188"/>
        </w:trPr>
        <w:tc>
          <w:tcPr>
            <w:tcW w:w="6837" w:type="dxa"/>
            <w:tcBorders>
              <w:right w:val="single" w:sz="4" w:space="0" w:color="BFBFBF" w:themeColor="background1" w:themeShade="BF"/>
            </w:tcBorders>
            <w:shd w:val="clear" w:color="auto" w:fill="auto"/>
            <w:noWrap/>
            <w:vAlign w:val="center"/>
          </w:tcPr>
          <w:p w14:paraId="7FD0BF21" w14:textId="5E925165" w:rsidR="004B18F4" w:rsidRPr="004B18F4" w:rsidRDefault="004B18F4" w:rsidP="004B18F4">
            <w:pPr>
              <w:spacing w:after="0" w:line="240" w:lineRule="auto"/>
              <w:rPr>
                <w:rFonts w:eastAsia="Times New Roman"/>
                <w:sz w:val="21"/>
                <w:szCs w:val="21"/>
              </w:rPr>
            </w:pPr>
            <w:r w:rsidRPr="004B18F4">
              <w:rPr>
                <w:sz w:val="21"/>
                <w:szCs w:val="21"/>
              </w:rPr>
              <w:t>Electro-Mechanical Technicians (17-3024.00)</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56110226" w:rsidR="004B18F4" w:rsidRPr="004B18F4" w:rsidRDefault="004B18F4" w:rsidP="004B18F4">
            <w:pPr>
              <w:spacing w:after="0" w:line="240" w:lineRule="auto"/>
              <w:jc w:val="center"/>
              <w:rPr>
                <w:rFonts w:eastAsia="Times New Roman"/>
                <w:sz w:val="21"/>
                <w:szCs w:val="21"/>
              </w:rPr>
            </w:pPr>
            <w:r w:rsidRPr="004B18F4">
              <w:rPr>
                <w:sz w:val="21"/>
                <w:szCs w:val="21"/>
              </w:rPr>
              <w:t>315</w:t>
            </w:r>
          </w:p>
        </w:tc>
        <w:tc>
          <w:tcPr>
            <w:tcW w:w="1350" w:type="dxa"/>
            <w:tcBorders>
              <w:left w:val="single" w:sz="4" w:space="0" w:color="BFBFBF" w:themeColor="background1" w:themeShade="BF"/>
              <w:right w:val="nil"/>
            </w:tcBorders>
            <w:vAlign w:val="center"/>
          </w:tcPr>
          <w:p w14:paraId="14DDF9FF" w14:textId="76C5B647" w:rsidR="004B18F4" w:rsidRPr="00714E7C" w:rsidRDefault="00481264" w:rsidP="004B18F4">
            <w:pPr>
              <w:spacing w:after="0" w:line="240" w:lineRule="auto"/>
              <w:jc w:val="center"/>
              <w:rPr>
                <w:rFonts w:eastAsia="Times New Roman"/>
                <w:sz w:val="21"/>
                <w:szCs w:val="21"/>
              </w:rPr>
            </w:pPr>
            <w:r>
              <w:rPr>
                <w:rFonts w:eastAsia="Times New Roman"/>
                <w:sz w:val="21"/>
                <w:szCs w:val="21"/>
              </w:rPr>
              <w:t>103</w:t>
            </w:r>
          </w:p>
        </w:tc>
      </w:tr>
      <w:tr w:rsidR="004B18F4" w:rsidRPr="00C035EC" w14:paraId="61A814EE" w14:textId="77777777" w:rsidTr="004B18F4">
        <w:trPr>
          <w:trHeight w:val="215"/>
        </w:trPr>
        <w:tc>
          <w:tcPr>
            <w:tcW w:w="6837" w:type="dxa"/>
            <w:tcBorders>
              <w:right w:val="single" w:sz="4" w:space="0" w:color="BFBFBF" w:themeColor="background1" w:themeShade="BF"/>
            </w:tcBorders>
            <w:shd w:val="clear" w:color="auto" w:fill="auto"/>
            <w:noWrap/>
            <w:vAlign w:val="center"/>
          </w:tcPr>
          <w:p w14:paraId="6F34B041" w14:textId="52752FCF" w:rsidR="004B18F4" w:rsidRPr="004B18F4" w:rsidRDefault="004B18F4" w:rsidP="004B18F4">
            <w:pPr>
              <w:spacing w:after="0" w:line="240" w:lineRule="auto"/>
              <w:rPr>
                <w:sz w:val="21"/>
                <w:szCs w:val="21"/>
              </w:rPr>
            </w:pPr>
            <w:r w:rsidRPr="004B18F4">
              <w:rPr>
                <w:sz w:val="21"/>
                <w:szCs w:val="21"/>
              </w:rPr>
              <w:t>Computer-Controlled Machine Tool Operators, Metal and Plastic (51-4011.00)</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535A9709" w14:textId="51D583E5" w:rsidR="004B18F4" w:rsidRPr="004B18F4" w:rsidRDefault="004B18F4" w:rsidP="004B18F4">
            <w:pPr>
              <w:spacing w:after="0" w:line="240" w:lineRule="auto"/>
              <w:jc w:val="center"/>
              <w:rPr>
                <w:sz w:val="21"/>
                <w:szCs w:val="21"/>
              </w:rPr>
            </w:pPr>
            <w:r w:rsidRPr="004B18F4">
              <w:rPr>
                <w:sz w:val="21"/>
                <w:szCs w:val="21"/>
              </w:rPr>
              <w:t>225</w:t>
            </w:r>
          </w:p>
        </w:tc>
        <w:tc>
          <w:tcPr>
            <w:tcW w:w="1350" w:type="dxa"/>
            <w:tcBorders>
              <w:left w:val="single" w:sz="4" w:space="0" w:color="BFBFBF" w:themeColor="background1" w:themeShade="BF"/>
              <w:right w:val="nil"/>
            </w:tcBorders>
            <w:vAlign w:val="center"/>
          </w:tcPr>
          <w:p w14:paraId="556123FD" w14:textId="073EB4F3" w:rsidR="004B18F4" w:rsidRPr="00714E7C" w:rsidRDefault="00481264" w:rsidP="004B18F4">
            <w:pPr>
              <w:spacing w:after="0" w:line="240" w:lineRule="auto"/>
              <w:jc w:val="center"/>
              <w:rPr>
                <w:rFonts w:eastAsia="Times New Roman"/>
                <w:sz w:val="21"/>
                <w:szCs w:val="21"/>
              </w:rPr>
            </w:pPr>
            <w:r>
              <w:rPr>
                <w:rFonts w:eastAsia="Times New Roman"/>
                <w:sz w:val="21"/>
                <w:szCs w:val="21"/>
              </w:rPr>
              <w:t>112</w:t>
            </w:r>
          </w:p>
        </w:tc>
      </w:tr>
      <w:tr w:rsidR="004B18F4" w:rsidRPr="00C035EC" w14:paraId="59918B00" w14:textId="77777777" w:rsidTr="004B18F4">
        <w:trPr>
          <w:trHeight w:val="215"/>
        </w:trPr>
        <w:tc>
          <w:tcPr>
            <w:tcW w:w="6837" w:type="dxa"/>
            <w:tcBorders>
              <w:right w:val="single" w:sz="4" w:space="0" w:color="BFBFBF" w:themeColor="background1" w:themeShade="BF"/>
            </w:tcBorders>
            <w:shd w:val="clear" w:color="auto" w:fill="auto"/>
            <w:noWrap/>
            <w:vAlign w:val="center"/>
          </w:tcPr>
          <w:p w14:paraId="3E1CD4B9" w14:textId="1E125A5F" w:rsidR="004B18F4" w:rsidRPr="004B18F4" w:rsidRDefault="004B18F4" w:rsidP="004B18F4">
            <w:pPr>
              <w:spacing w:after="0" w:line="240" w:lineRule="auto"/>
              <w:rPr>
                <w:sz w:val="21"/>
                <w:szCs w:val="21"/>
              </w:rPr>
            </w:pPr>
            <w:r w:rsidRPr="004B18F4">
              <w:rPr>
                <w:sz w:val="21"/>
                <w:szCs w:val="21"/>
              </w:rPr>
              <w:t>Robotics Technicians (17-3024.01)</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731983F0" w14:textId="41CBFE88" w:rsidR="004B18F4" w:rsidRPr="004B18F4" w:rsidRDefault="004B18F4" w:rsidP="004B18F4">
            <w:pPr>
              <w:spacing w:after="0" w:line="240" w:lineRule="auto"/>
              <w:jc w:val="center"/>
              <w:rPr>
                <w:sz w:val="21"/>
                <w:szCs w:val="21"/>
              </w:rPr>
            </w:pPr>
            <w:r w:rsidRPr="004B18F4">
              <w:rPr>
                <w:sz w:val="21"/>
                <w:szCs w:val="21"/>
              </w:rPr>
              <w:t>74</w:t>
            </w:r>
          </w:p>
        </w:tc>
        <w:tc>
          <w:tcPr>
            <w:tcW w:w="1350" w:type="dxa"/>
            <w:tcBorders>
              <w:left w:val="single" w:sz="4" w:space="0" w:color="BFBFBF" w:themeColor="background1" w:themeShade="BF"/>
              <w:right w:val="nil"/>
            </w:tcBorders>
            <w:vAlign w:val="center"/>
          </w:tcPr>
          <w:p w14:paraId="34E77A03" w14:textId="185D5737" w:rsidR="004B18F4" w:rsidRPr="00714E7C" w:rsidRDefault="00481264" w:rsidP="004B18F4">
            <w:pPr>
              <w:spacing w:after="0" w:line="240" w:lineRule="auto"/>
              <w:jc w:val="center"/>
              <w:rPr>
                <w:rFonts w:eastAsia="Times New Roman"/>
                <w:sz w:val="21"/>
                <w:szCs w:val="21"/>
              </w:rPr>
            </w:pPr>
            <w:r>
              <w:rPr>
                <w:rFonts w:eastAsia="Times New Roman"/>
                <w:sz w:val="21"/>
                <w:szCs w:val="21"/>
              </w:rPr>
              <w:t>35</w:t>
            </w:r>
          </w:p>
        </w:tc>
      </w:tr>
      <w:tr w:rsidR="004B18F4" w:rsidRPr="00C035EC" w14:paraId="1402714B" w14:textId="77777777" w:rsidTr="004B18F4">
        <w:trPr>
          <w:trHeight w:val="215"/>
        </w:trPr>
        <w:tc>
          <w:tcPr>
            <w:tcW w:w="6837" w:type="dxa"/>
            <w:tcBorders>
              <w:right w:val="single" w:sz="4" w:space="0" w:color="BFBFBF" w:themeColor="background1" w:themeShade="BF"/>
            </w:tcBorders>
            <w:shd w:val="clear" w:color="auto" w:fill="auto"/>
            <w:noWrap/>
            <w:vAlign w:val="center"/>
          </w:tcPr>
          <w:p w14:paraId="37FB2F89" w14:textId="49F07E8C" w:rsidR="004B18F4" w:rsidRPr="004B18F4" w:rsidRDefault="004B18F4" w:rsidP="004B18F4">
            <w:pPr>
              <w:spacing w:after="0" w:line="240" w:lineRule="auto"/>
              <w:rPr>
                <w:sz w:val="21"/>
                <w:szCs w:val="21"/>
              </w:rPr>
            </w:pPr>
            <w:r w:rsidRPr="004B18F4">
              <w:rPr>
                <w:sz w:val="21"/>
                <w:szCs w:val="21"/>
              </w:rPr>
              <w:t>Maintenance Workers, Machinery (49-9043.00)</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3A5B6852" w14:textId="2A33A437" w:rsidR="004B18F4" w:rsidRPr="004B18F4" w:rsidRDefault="004B18F4" w:rsidP="004B18F4">
            <w:pPr>
              <w:spacing w:after="0" w:line="240" w:lineRule="auto"/>
              <w:jc w:val="center"/>
              <w:rPr>
                <w:sz w:val="21"/>
                <w:szCs w:val="21"/>
              </w:rPr>
            </w:pPr>
            <w:r w:rsidRPr="004B18F4">
              <w:rPr>
                <w:sz w:val="21"/>
                <w:szCs w:val="21"/>
              </w:rPr>
              <w:t>25</w:t>
            </w:r>
          </w:p>
        </w:tc>
        <w:tc>
          <w:tcPr>
            <w:tcW w:w="1350" w:type="dxa"/>
            <w:tcBorders>
              <w:left w:val="single" w:sz="4" w:space="0" w:color="BFBFBF" w:themeColor="background1" w:themeShade="BF"/>
              <w:right w:val="nil"/>
            </w:tcBorders>
            <w:vAlign w:val="center"/>
          </w:tcPr>
          <w:p w14:paraId="5FBDEB8D" w14:textId="69217E08" w:rsidR="004B18F4" w:rsidRDefault="00481264" w:rsidP="004B18F4">
            <w:pPr>
              <w:spacing w:after="0" w:line="240" w:lineRule="auto"/>
              <w:jc w:val="center"/>
              <w:rPr>
                <w:rFonts w:eastAsia="Times New Roman"/>
                <w:sz w:val="21"/>
                <w:szCs w:val="21"/>
              </w:rPr>
            </w:pPr>
            <w:r>
              <w:rPr>
                <w:rFonts w:eastAsia="Times New Roman"/>
                <w:sz w:val="21"/>
                <w:szCs w:val="21"/>
              </w:rPr>
              <w:t>10</w:t>
            </w:r>
          </w:p>
        </w:tc>
      </w:tr>
      <w:tr w:rsidR="004B18F4" w:rsidRPr="00C035EC" w14:paraId="1BEFF1F2" w14:textId="77777777" w:rsidTr="004B18F4">
        <w:trPr>
          <w:trHeight w:val="215"/>
        </w:trPr>
        <w:tc>
          <w:tcPr>
            <w:tcW w:w="6837" w:type="dxa"/>
            <w:tcBorders>
              <w:right w:val="single" w:sz="4" w:space="0" w:color="BFBFBF" w:themeColor="background1" w:themeShade="BF"/>
            </w:tcBorders>
            <w:shd w:val="clear" w:color="auto" w:fill="auto"/>
            <w:noWrap/>
            <w:vAlign w:val="center"/>
          </w:tcPr>
          <w:p w14:paraId="6ECA4221" w14:textId="1A2FA647" w:rsidR="004B18F4" w:rsidRPr="004B18F4" w:rsidRDefault="004B18F4" w:rsidP="004B18F4">
            <w:pPr>
              <w:spacing w:after="0" w:line="240" w:lineRule="auto"/>
              <w:rPr>
                <w:sz w:val="21"/>
                <w:szCs w:val="21"/>
              </w:rPr>
            </w:pPr>
            <w:r w:rsidRPr="004B18F4">
              <w:rPr>
                <w:sz w:val="21"/>
                <w:szCs w:val="21"/>
              </w:rPr>
              <w:t>Electric Motor, Power Tool, and Related Repairers (49-2092.00)</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6057E153" w14:textId="310AB288" w:rsidR="004B18F4" w:rsidRPr="004B18F4" w:rsidRDefault="004B18F4" w:rsidP="004B18F4">
            <w:pPr>
              <w:spacing w:after="0" w:line="240" w:lineRule="auto"/>
              <w:jc w:val="center"/>
              <w:rPr>
                <w:sz w:val="21"/>
                <w:szCs w:val="21"/>
              </w:rPr>
            </w:pPr>
            <w:r w:rsidRPr="004B18F4">
              <w:rPr>
                <w:sz w:val="21"/>
                <w:szCs w:val="21"/>
              </w:rPr>
              <w:t>15</w:t>
            </w:r>
          </w:p>
        </w:tc>
        <w:tc>
          <w:tcPr>
            <w:tcW w:w="1350" w:type="dxa"/>
            <w:tcBorders>
              <w:left w:val="single" w:sz="4" w:space="0" w:color="BFBFBF" w:themeColor="background1" w:themeShade="BF"/>
              <w:right w:val="nil"/>
            </w:tcBorders>
            <w:vAlign w:val="center"/>
          </w:tcPr>
          <w:p w14:paraId="266C1860" w14:textId="1CC50F18" w:rsidR="004B18F4" w:rsidRDefault="00481264" w:rsidP="004B18F4">
            <w:pPr>
              <w:spacing w:after="0" w:line="240" w:lineRule="auto"/>
              <w:jc w:val="center"/>
              <w:rPr>
                <w:rFonts w:eastAsia="Times New Roman"/>
                <w:sz w:val="21"/>
                <w:szCs w:val="21"/>
              </w:rPr>
            </w:pPr>
            <w:r>
              <w:rPr>
                <w:rFonts w:eastAsia="Times New Roman"/>
                <w:sz w:val="21"/>
                <w:szCs w:val="21"/>
              </w:rPr>
              <w:t>5</w:t>
            </w:r>
          </w:p>
        </w:tc>
      </w:tr>
      <w:tr w:rsidR="004B18F4" w:rsidRPr="00C035EC" w14:paraId="39411226" w14:textId="77777777" w:rsidTr="004B18F4">
        <w:trPr>
          <w:trHeight w:val="215"/>
        </w:trPr>
        <w:tc>
          <w:tcPr>
            <w:tcW w:w="6837" w:type="dxa"/>
            <w:tcBorders>
              <w:right w:val="single" w:sz="4" w:space="0" w:color="BFBFBF" w:themeColor="background1" w:themeShade="BF"/>
            </w:tcBorders>
            <w:shd w:val="clear" w:color="auto" w:fill="auto"/>
            <w:noWrap/>
            <w:vAlign w:val="center"/>
          </w:tcPr>
          <w:p w14:paraId="3CC10165" w14:textId="026FE2DA" w:rsidR="004B18F4" w:rsidRPr="004B18F4" w:rsidRDefault="004B18F4" w:rsidP="004B18F4">
            <w:pPr>
              <w:spacing w:after="0" w:line="240" w:lineRule="auto"/>
              <w:rPr>
                <w:sz w:val="21"/>
                <w:szCs w:val="21"/>
              </w:rPr>
            </w:pPr>
            <w:r w:rsidRPr="004B18F4">
              <w:rPr>
                <w:sz w:val="21"/>
                <w:szCs w:val="21"/>
              </w:rPr>
              <w:t>Motorcycle Mechanics (49-3052.00)</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535F4D8B" w14:textId="195E77B3" w:rsidR="004B18F4" w:rsidRPr="004B18F4" w:rsidRDefault="004B18F4" w:rsidP="004B18F4">
            <w:pPr>
              <w:spacing w:after="0" w:line="240" w:lineRule="auto"/>
              <w:jc w:val="center"/>
              <w:rPr>
                <w:sz w:val="21"/>
                <w:szCs w:val="21"/>
              </w:rPr>
            </w:pPr>
            <w:r w:rsidRPr="004B18F4">
              <w:rPr>
                <w:sz w:val="21"/>
                <w:szCs w:val="21"/>
              </w:rPr>
              <w:t>2</w:t>
            </w:r>
          </w:p>
        </w:tc>
        <w:tc>
          <w:tcPr>
            <w:tcW w:w="1350" w:type="dxa"/>
            <w:tcBorders>
              <w:left w:val="single" w:sz="4" w:space="0" w:color="BFBFBF" w:themeColor="background1" w:themeShade="BF"/>
              <w:right w:val="nil"/>
            </w:tcBorders>
            <w:vAlign w:val="center"/>
          </w:tcPr>
          <w:p w14:paraId="0A2E9CC6" w14:textId="252D7CE1" w:rsidR="004B18F4" w:rsidRDefault="00481264" w:rsidP="004B18F4">
            <w:pPr>
              <w:spacing w:after="0" w:line="240" w:lineRule="auto"/>
              <w:jc w:val="center"/>
              <w:rPr>
                <w:rFonts w:eastAsia="Times New Roman"/>
                <w:sz w:val="21"/>
                <w:szCs w:val="21"/>
              </w:rPr>
            </w:pPr>
            <w:r>
              <w:rPr>
                <w:rFonts w:eastAsia="Times New Roman"/>
                <w:sz w:val="21"/>
                <w:szCs w:val="21"/>
              </w:rPr>
              <w:t>1</w:t>
            </w:r>
          </w:p>
        </w:tc>
      </w:tr>
      <w:tr w:rsidR="002C3B30" w:rsidRPr="00C035EC" w14:paraId="4E0A8527" w14:textId="77777777" w:rsidTr="004B18F4">
        <w:trPr>
          <w:trHeight w:val="288"/>
        </w:trPr>
        <w:tc>
          <w:tcPr>
            <w:tcW w:w="6837" w:type="dxa"/>
            <w:tcBorders>
              <w:right w:val="single" w:sz="4" w:space="0" w:color="BFBFBF" w:themeColor="background1" w:themeShade="BF"/>
            </w:tcBorders>
            <w:shd w:val="clear" w:color="auto" w:fill="auto"/>
            <w:noWrap/>
            <w:vAlign w:val="center"/>
          </w:tcPr>
          <w:p w14:paraId="2187B39F" w14:textId="61A89EAF" w:rsidR="002C3B30" w:rsidRPr="00714E7C" w:rsidRDefault="002C3B30" w:rsidP="00DB7EB2">
            <w:pPr>
              <w:spacing w:after="0" w:line="240" w:lineRule="auto"/>
              <w:rPr>
                <w:b/>
                <w:sz w:val="21"/>
                <w:szCs w:val="21"/>
              </w:rPr>
            </w:pPr>
            <w:r w:rsidRPr="00714E7C">
              <w:rPr>
                <w:b/>
                <w:sz w:val="21"/>
                <w:szCs w:val="21"/>
              </w:rPr>
              <w:t>Total</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3295AD4D" w:rsidR="002C3B30" w:rsidRPr="00714E7C" w:rsidRDefault="004B18F4" w:rsidP="00DB7EB2">
            <w:pPr>
              <w:spacing w:after="0" w:line="240" w:lineRule="auto"/>
              <w:jc w:val="center"/>
              <w:rPr>
                <w:b/>
                <w:sz w:val="21"/>
                <w:szCs w:val="21"/>
              </w:rPr>
            </w:pPr>
            <w:r>
              <w:rPr>
                <w:b/>
                <w:sz w:val="21"/>
                <w:szCs w:val="21"/>
              </w:rPr>
              <w:t>656</w:t>
            </w:r>
          </w:p>
        </w:tc>
        <w:tc>
          <w:tcPr>
            <w:tcW w:w="1350" w:type="dxa"/>
            <w:tcBorders>
              <w:left w:val="single" w:sz="4" w:space="0" w:color="BFBFBF" w:themeColor="background1" w:themeShade="BF"/>
              <w:right w:val="nil"/>
            </w:tcBorders>
            <w:vAlign w:val="center"/>
          </w:tcPr>
          <w:p w14:paraId="77367C5E" w14:textId="7BFD65A7" w:rsidR="002C3B30" w:rsidRPr="00714E7C" w:rsidRDefault="00481264" w:rsidP="00DB7EB2">
            <w:pPr>
              <w:spacing w:after="0" w:line="240" w:lineRule="auto"/>
              <w:jc w:val="center"/>
              <w:rPr>
                <w:rFonts w:eastAsia="Times New Roman"/>
                <w:b/>
                <w:sz w:val="21"/>
                <w:szCs w:val="21"/>
              </w:rPr>
            </w:pPr>
            <w:r>
              <w:rPr>
                <w:rFonts w:eastAsia="Times New Roman"/>
                <w:b/>
                <w:sz w:val="21"/>
                <w:szCs w:val="21"/>
              </w:rPr>
              <w:t>266</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C476AAA" w14:textId="77777777" w:rsidR="00504BF2" w:rsidRDefault="00504BF2">
      <w:pPr>
        <w:rPr>
          <w:b/>
        </w:rPr>
      </w:pPr>
      <w:r>
        <w:rPr>
          <w:b/>
        </w:rPr>
        <w:br w:type="page"/>
      </w:r>
    </w:p>
    <w:p w14:paraId="4B03BC9F" w14:textId="7CBF6767" w:rsidR="002155A4" w:rsidRDefault="000E5421" w:rsidP="00B373BC">
      <w:pPr>
        <w:pStyle w:val="NoSpacing"/>
        <w:spacing w:after="60"/>
        <w:rPr>
          <w:b/>
        </w:rPr>
      </w:pPr>
      <w:r>
        <w:rPr>
          <w:b/>
        </w:rPr>
        <w:lastRenderedPageBreak/>
        <w:t>Table 4</w:t>
      </w:r>
      <w:r w:rsidR="002155A4" w:rsidRPr="00552133">
        <w:rPr>
          <w:b/>
        </w:rPr>
        <w:t xml:space="preserve">. </w:t>
      </w:r>
      <w:r w:rsidR="001C1787" w:rsidRPr="00552133">
        <w:rPr>
          <w:b/>
        </w:rPr>
        <w:t xml:space="preserve">Top Job Titles </w:t>
      </w:r>
      <w:r w:rsidR="001C1787">
        <w:rPr>
          <w:b/>
        </w:rPr>
        <w:t xml:space="preserve">for </w:t>
      </w:r>
      <w:r w:rsidR="00E63E8D">
        <w:rPr>
          <w:b/>
        </w:rPr>
        <w:t>Robotics and Mechatronics Controls</w:t>
      </w:r>
      <w:r w:rsidR="00D80675">
        <w:rPr>
          <w:b/>
        </w:rPr>
        <w:t xml:space="preserve"> Occupations </w:t>
      </w:r>
      <w:r w:rsidR="001C1787" w:rsidRPr="00D80675">
        <w:rPr>
          <w:b/>
          <w:sz w:val="21"/>
          <w:szCs w:val="21"/>
        </w:rPr>
        <w:t>(</w:t>
      </w:r>
      <w:r w:rsidR="00E63E8D" w:rsidRPr="00D80675">
        <w:rPr>
          <w:b/>
          <w:sz w:val="21"/>
          <w:szCs w:val="21"/>
        </w:rPr>
        <w:t>May 2017 - Apr</w:t>
      </w:r>
      <w:r w:rsidR="005B2195">
        <w:rPr>
          <w:b/>
          <w:sz w:val="21"/>
          <w:szCs w:val="21"/>
        </w:rPr>
        <w:t>il</w:t>
      </w:r>
      <w:r w:rsidR="00E63E8D" w:rsidRPr="00D80675">
        <w:rPr>
          <w:b/>
          <w:sz w:val="21"/>
          <w:szCs w:val="21"/>
        </w:rPr>
        <w:t xml:space="preserve"> 2018</w:t>
      </w:r>
      <w:r w:rsidR="001C1787" w:rsidRPr="00D80675">
        <w:rPr>
          <w:b/>
          <w:sz w:val="21"/>
          <w:szCs w:val="21"/>
        </w:rPr>
        <w:t>)</w:t>
      </w:r>
    </w:p>
    <w:tbl>
      <w:tblPr>
        <w:tblW w:w="87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shd w:val="clear" w:color="auto" w:fill="A5B818" w:themeFill="accent2"/>
        <w:tblLook w:val="04A0" w:firstRow="1" w:lastRow="0" w:firstColumn="1" w:lastColumn="0" w:noHBand="0" w:noVBand="1"/>
      </w:tblPr>
      <w:tblGrid>
        <w:gridCol w:w="2430"/>
        <w:gridCol w:w="810"/>
        <w:gridCol w:w="1080"/>
        <w:gridCol w:w="2700"/>
        <w:gridCol w:w="630"/>
        <w:gridCol w:w="1080"/>
      </w:tblGrid>
      <w:tr w:rsidR="00BF1DA0" w:rsidRPr="008409A0" w14:paraId="4F94B1D0" w14:textId="5FF357C0" w:rsidTr="007D5817">
        <w:trPr>
          <w:trHeight w:val="233"/>
        </w:trPr>
        <w:tc>
          <w:tcPr>
            <w:tcW w:w="2430" w:type="dxa"/>
            <w:shd w:val="clear" w:color="auto" w:fill="A5B818" w:themeFill="accent2"/>
            <w:noWrap/>
            <w:vAlign w:val="center"/>
            <w:hideMark/>
          </w:tcPr>
          <w:p w14:paraId="014A3296" w14:textId="77777777" w:rsidR="00BF1DA0" w:rsidRPr="00AC5945" w:rsidRDefault="00BF1DA0" w:rsidP="00AB39A8">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810" w:type="dxa"/>
            <w:shd w:val="clear" w:color="auto" w:fill="A5B818" w:themeFill="accent2"/>
            <w:noWrap/>
            <w:vAlign w:val="center"/>
            <w:hideMark/>
          </w:tcPr>
          <w:p w14:paraId="1683556C" w14:textId="75670F26" w:rsidR="00BF1DA0" w:rsidRPr="00AC5945" w:rsidRDefault="00BF1DA0"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1080" w:type="dxa"/>
            <w:tcBorders>
              <w:right w:val="nil"/>
            </w:tcBorders>
            <w:shd w:val="clear" w:color="auto" w:fill="A5B818" w:themeFill="accent2"/>
            <w:vAlign w:val="center"/>
          </w:tcPr>
          <w:p w14:paraId="4770DB2A" w14:textId="1EE29277" w:rsidR="00BF1DA0" w:rsidRPr="00AC5945" w:rsidRDefault="00E63E8D"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East Bay</w:t>
            </w:r>
          </w:p>
        </w:tc>
        <w:tc>
          <w:tcPr>
            <w:tcW w:w="2700" w:type="dxa"/>
            <w:tcBorders>
              <w:left w:val="single" w:sz="4" w:space="0" w:color="BFBFBF" w:themeColor="background1" w:themeShade="BF"/>
              <w:right w:val="nil"/>
            </w:tcBorders>
            <w:shd w:val="clear" w:color="auto" w:fill="A5B818" w:themeFill="accent2"/>
            <w:vAlign w:val="center"/>
          </w:tcPr>
          <w:p w14:paraId="5DC1C12A" w14:textId="3F7DE3A4" w:rsidR="00BF1DA0" w:rsidRDefault="00BF1DA0" w:rsidP="00AB39A8">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630" w:type="dxa"/>
            <w:shd w:val="clear" w:color="auto" w:fill="A5B818" w:themeFill="accent2"/>
            <w:vAlign w:val="center"/>
          </w:tcPr>
          <w:p w14:paraId="037E3E5E" w14:textId="5B92D787" w:rsidR="00BF1DA0" w:rsidRDefault="00BF1DA0"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1080" w:type="dxa"/>
            <w:tcBorders>
              <w:right w:val="nil"/>
            </w:tcBorders>
            <w:shd w:val="clear" w:color="auto" w:fill="A5B818" w:themeFill="accent2"/>
            <w:vAlign w:val="center"/>
          </w:tcPr>
          <w:p w14:paraId="6B7CF77D" w14:textId="74C15185" w:rsidR="00BF1DA0" w:rsidRDefault="00E63E8D"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East Bay</w:t>
            </w:r>
          </w:p>
        </w:tc>
      </w:tr>
      <w:tr w:rsidR="00481264" w:rsidRPr="00C035EC" w14:paraId="63AF794F" w14:textId="0F656AAA" w:rsidTr="00481264">
        <w:trPr>
          <w:trHeight w:val="287"/>
        </w:trPr>
        <w:tc>
          <w:tcPr>
            <w:tcW w:w="2430" w:type="dxa"/>
            <w:shd w:val="clear" w:color="auto" w:fill="auto"/>
            <w:noWrap/>
            <w:vAlign w:val="center"/>
          </w:tcPr>
          <w:p w14:paraId="103B1933" w14:textId="35F0FA06" w:rsidR="00481264" w:rsidRPr="007D5817" w:rsidRDefault="00481264" w:rsidP="00481264">
            <w:pPr>
              <w:spacing w:after="0" w:line="240" w:lineRule="auto"/>
              <w:rPr>
                <w:rFonts w:asciiTheme="minorHAnsi" w:hAnsiTheme="minorHAnsi"/>
                <w:sz w:val="21"/>
                <w:szCs w:val="21"/>
              </w:rPr>
            </w:pPr>
            <w:r w:rsidRPr="007D5817">
              <w:rPr>
                <w:sz w:val="21"/>
                <w:szCs w:val="21"/>
              </w:rPr>
              <w:t>Instrumentation Technician</w:t>
            </w:r>
          </w:p>
        </w:tc>
        <w:tc>
          <w:tcPr>
            <w:tcW w:w="810" w:type="dxa"/>
            <w:shd w:val="clear" w:color="auto" w:fill="auto"/>
            <w:noWrap/>
            <w:vAlign w:val="center"/>
          </w:tcPr>
          <w:p w14:paraId="46426968" w14:textId="41F69FA0" w:rsidR="00481264" w:rsidRPr="007D5817" w:rsidRDefault="00481264" w:rsidP="00481264">
            <w:pPr>
              <w:spacing w:after="0" w:line="240" w:lineRule="auto"/>
              <w:jc w:val="center"/>
              <w:rPr>
                <w:rFonts w:asciiTheme="minorHAnsi" w:hAnsiTheme="minorHAnsi"/>
                <w:sz w:val="21"/>
                <w:szCs w:val="21"/>
              </w:rPr>
            </w:pPr>
            <w:r w:rsidRPr="007D5817">
              <w:rPr>
                <w:sz w:val="21"/>
                <w:szCs w:val="21"/>
              </w:rPr>
              <w:t>96</w:t>
            </w:r>
          </w:p>
        </w:tc>
        <w:tc>
          <w:tcPr>
            <w:tcW w:w="1080" w:type="dxa"/>
            <w:tcBorders>
              <w:right w:val="nil"/>
            </w:tcBorders>
            <w:shd w:val="clear" w:color="auto" w:fill="auto"/>
            <w:vAlign w:val="center"/>
          </w:tcPr>
          <w:p w14:paraId="7CD2973D" w14:textId="441C3D93" w:rsidR="00481264" w:rsidRPr="00481264" w:rsidRDefault="00481264" w:rsidP="00481264">
            <w:pPr>
              <w:spacing w:after="0" w:line="240" w:lineRule="auto"/>
              <w:jc w:val="center"/>
              <w:rPr>
                <w:rFonts w:asciiTheme="minorHAnsi" w:eastAsia="Times New Roman" w:hAnsiTheme="minorHAnsi"/>
                <w:sz w:val="21"/>
                <w:szCs w:val="21"/>
              </w:rPr>
            </w:pPr>
            <w:r w:rsidRPr="00481264">
              <w:rPr>
                <w:sz w:val="21"/>
                <w:szCs w:val="21"/>
              </w:rPr>
              <w:t>30</w:t>
            </w:r>
          </w:p>
        </w:tc>
        <w:tc>
          <w:tcPr>
            <w:tcW w:w="2700" w:type="dxa"/>
            <w:tcBorders>
              <w:left w:val="single" w:sz="4" w:space="0" w:color="BFBFBF" w:themeColor="background1" w:themeShade="BF"/>
              <w:right w:val="nil"/>
            </w:tcBorders>
            <w:vAlign w:val="center"/>
          </w:tcPr>
          <w:p w14:paraId="71A1B96C" w14:textId="04633250" w:rsidR="00481264" w:rsidRPr="007D5817" w:rsidRDefault="00481264" w:rsidP="00481264">
            <w:pPr>
              <w:spacing w:after="0" w:line="240" w:lineRule="auto"/>
              <w:rPr>
                <w:sz w:val="21"/>
                <w:szCs w:val="21"/>
              </w:rPr>
            </w:pPr>
            <w:r w:rsidRPr="007D5817">
              <w:rPr>
                <w:sz w:val="21"/>
                <w:szCs w:val="21"/>
              </w:rPr>
              <w:t>Mechanical Technician</w:t>
            </w:r>
          </w:p>
        </w:tc>
        <w:tc>
          <w:tcPr>
            <w:tcW w:w="630" w:type="dxa"/>
            <w:vAlign w:val="center"/>
          </w:tcPr>
          <w:p w14:paraId="1FE87254" w14:textId="6C8DE613" w:rsidR="00481264" w:rsidRPr="007D5817" w:rsidRDefault="00481264" w:rsidP="00481264">
            <w:pPr>
              <w:spacing w:after="0" w:line="240" w:lineRule="auto"/>
              <w:jc w:val="center"/>
              <w:rPr>
                <w:sz w:val="21"/>
                <w:szCs w:val="21"/>
              </w:rPr>
            </w:pPr>
            <w:r w:rsidRPr="007D5817">
              <w:rPr>
                <w:sz w:val="21"/>
                <w:szCs w:val="21"/>
              </w:rPr>
              <w:t>26</w:t>
            </w:r>
          </w:p>
        </w:tc>
        <w:tc>
          <w:tcPr>
            <w:tcW w:w="1080" w:type="dxa"/>
            <w:tcBorders>
              <w:right w:val="nil"/>
            </w:tcBorders>
            <w:vAlign w:val="center"/>
          </w:tcPr>
          <w:p w14:paraId="1937359E" w14:textId="25F70C23" w:rsidR="00481264" w:rsidRPr="00481264" w:rsidRDefault="00481264" w:rsidP="00481264">
            <w:pPr>
              <w:spacing w:after="0" w:line="240" w:lineRule="auto"/>
              <w:jc w:val="center"/>
              <w:rPr>
                <w:sz w:val="21"/>
                <w:szCs w:val="21"/>
              </w:rPr>
            </w:pPr>
            <w:r w:rsidRPr="00481264">
              <w:rPr>
                <w:sz w:val="21"/>
                <w:szCs w:val="21"/>
              </w:rPr>
              <w:t>12</w:t>
            </w:r>
          </w:p>
        </w:tc>
      </w:tr>
      <w:tr w:rsidR="00481264" w:rsidRPr="00C035EC" w14:paraId="085CD5EA" w14:textId="316A011B" w:rsidTr="00481264">
        <w:trPr>
          <w:trHeight w:val="242"/>
        </w:trPr>
        <w:tc>
          <w:tcPr>
            <w:tcW w:w="2430" w:type="dxa"/>
            <w:shd w:val="clear" w:color="auto" w:fill="auto"/>
            <w:noWrap/>
            <w:vAlign w:val="center"/>
          </w:tcPr>
          <w:p w14:paraId="5DCDC621" w14:textId="7062B6F3" w:rsidR="00481264" w:rsidRPr="007D5817" w:rsidRDefault="00481264" w:rsidP="00481264">
            <w:pPr>
              <w:spacing w:after="0" w:line="240" w:lineRule="auto"/>
              <w:rPr>
                <w:rFonts w:asciiTheme="minorHAnsi" w:hAnsiTheme="minorHAnsi"/>
                <w:sz w:val="21"/>
                <w:szCs w:val="21"/>
              </w:rPr>
            </w:pPr>
            <w:r w:rsidRPr="007D5817">
              <w:rPr>
                <w:sz w:val="21"/>
                <w:szCs w:val="21"/>
              </w:rPr>
              <w:t>CNC Operator</w:t>
            </w:r>
          </w:p>
        </w:tc>
        <w:tc>
          <w:tcPr>
            <w:tcW w:w="810" w:type="dxa"/>
            <w:shd w:val="clear" w:color="auto" w:fill="auto"/>
            <w:noWrap/>
            <w:vAlign w:val="center"/>
          </w:tcPr>
          <w:p w14:paraId="3A36D88C" w14:textId="35F9131C" w:rsidR="00481264" w:rsidRPr="007D5817" w:rsidRDefault="00481264" w:rsidP="00481264">
            <w:pPr>
              <w:spacing w:after="0" w:line="240" w:lineRule="auto"/>
              <w:jc w:val="center"/>
              <w:rPr>
                <w:rFonts w:asciiTheme="minorHAnsi" w:hAnsiTheme="minorHAnsi"/>
                <w:sz w:val="21"/>
                <w:szCs w:val="21"/>
              </w:rPr>
            </w:pPr>
            <w:r w:rsidRPr="007D5817">
              <w:rPr>
                <w:sz w:val="21"/>
                <w:szCs w:val="21"/>
              </w:rPr>
              <w:t>89</w:t>
            </w:r>
          </w:p>
        </w:tc>
        <w:tc>
          <w:tcPr>
            <w:tcW w:w="1080" w:type="dxa"/>
            <w:tcBorders>
              <w:right w:val="nil"/>
            </w:tcBorders>
            <w:shd w:val="clear" w:color="auto" w:fill="auto"/>
            <w:vAlign w:val="center"/>
          </w:tcPr>
          <w:p w14:paraId="651E56A9" w14:textId="0A73132A" w:rsidR="00481264" w:rsidRPr="00481264" w:rsidRDefault="00481264" w:rsidP="00481264">
            <w:pPr>
              <w:spacing w:after="0" w:line="240" w:lineRule="auto"/>
              <w:jc w:val="center"/>
              <w:rPr>
                <w:rFonts w:asciiTheme="minorHAnsi" w:eastAsia="Times New Roman" w:hAnsiTheme="minorHAnsi"/>
                <w:sz w:val="21"/>
                <w:szCs w:val="21"/>
              </w:rPr>
            </w:pPr>
            <w:r w:rsidRPr="00481264">
              <w:rPr>
                <w:sz w:val="21"/>
                <w:szCs w:val="21"/>
              </w:rPr>
              <w:t>60</w:t>
            </w:r>
          </w:p>
        </w:tc>
        <w:tc>
          <w:tcPr>
            <w:tcW w:w="2700" w:type="dxa"/>
            <w:tcBorders>
              <w:left w:val="single" w:sz="4" w:space="0" w:color="BFBFBF" w:themeColor="background1" w:themeShade="BF"/>
              <w:right w:val="nil"/>
            </w:tcBorders>
            <w:vAlign w:val="center"/>
          </w:tcPr>
          <w:p w14:paraId="6BEB0955" w14:textId="4EEFBF08" w:rsidR="00481264" w:rsidRPr="007D5817" w:rsidRDefault="00481264" w:rsidP="00481264">
            <w:pPr>
              <w:spacing w:after="0" w:line="240" w:lineRule="auto"/>
              <w:rPr>
                <w:sz w:val="21"/>
                <w:szCs w:val="21"/>
              </w:rPr>
            </w:pPr>
            <w:r w:rsidRPr="007D5817">
              <w:rPr>
                <w:sz w:val="21"/>
                <w:szCs w:val="21"/>
              </w:rPr>
              <w:t>CNC Machine Operator</w:t>
            </w:r>
          </w:p>
        </w:tc>
        <w:tc>
          <w:tcPr>
            <w:tcW w:w="630" w:type="dxa"/>
            <w:vAlign w:val="center"/>
          </w:tcPr>
          <w:p w14:paraId="6D177B1B" w14:textId="5E8079DC" w:rsidR="00481264" w:rsidRPr="007D5817" w:rsidRDefault="00481264" w:rsidP="00481264">
            <w:pPr>
              <w:spacing w:after="0" w:line="240" w:lineRule="auto"/>
              <w:jc w:val="center"/>
              <w:rPr>
                <w:sz w:val="21"/>
                <w:szCs w:val="21"/>
              </w:rPr>
            </w:pPr>
            <w:r w:rsidRPr="007D5817">
              <w:rPr>
                <w:sz w:val="21"/>
                <w:szCs w:val="21"/>
              </w:rPr>
              <w:t>25</w:t>
            </w:r>
          </w:p>
        </w:tc>
        <w:tc>
          <w:tcPr>
            <w:tcW w:w="1080" w:type="dxa"/>
            <w:tcBorders>
              <w:right w:val="nil"/>
            </w:tcBorders>
            <w:vAlign w:val="center"/>
          </w:tcPr>
          <w:p w14:paraId="7AED5434" w14:textId="11996EF0" w:rsidR="00481264" w:rsidRPr="00481264" w:rsidRDefault="00481264" w:rsidP="00481264">
            <w:pPr>
              <w:spacing w:after="0" w:line="240" w:lineRule="auto"/>
              <w:jc w:val="center"/>
              <w:rPr>
                <w:sz w:val="21"/>
                <w:szCs w:val="21"/>
              </w:rPr>
            </w:pPr>
            <w:r w:rsidRPr="00481264">
              <w:rPr>
                <w:sz w:val="21"/>
                <w:szCs w:val="21"/>
              </w:rPr>
              <w:t>7</w:t>
            </w:r>
          </w:p>
        </w:tc>
      </w:tr>
      <w:tr w:rsidR="00481264" w:rsidRPr="00C035EC" w14:paraId="6E08A873" w14:textId="3C115C16" w:rsidTr="00481264">
        <w:trPr>
          <w:trHeight w:val="242"/>
        </w:trPr>
        <w:tc>
          <w:tcPr>
            <w:tcW w:w="2430" w:type="dxa"/>
            <w:shd w:val="clear" w:color="auto" w:fill="auto"/>
            <w:noWrap/>
            <w:vAlign w:val="center"/>
          </w:tcPr>
          <w:p w14:paraId="6C872D46" w14:textId="666D04FA" w:rsidR="00481264" w:rsidRPr="007D5817" w:rsidRDefault="00481264" w:rsidP="00481264">
            <w:pPr>
              <w:spacing w:after="0" w:line="240" w:lineRule="auto"/>
              <w:rPr>
                <w:rFonts w:asciiTheme="minorHAnsi" w:hAnsiTheme="minorHAnsi"/>
                <w:sz w:val="21"/>
                <w:szCs w:val="21"/>
              </w:rPr>
            </w:pPr>
            <w:r w:rsidRPr="007D5817">
              <w:rPr>
                <w:sz w:val="21"/>
                <w:szCs w:val="21"/>
              </w:rPr>
              <w:t>Electronics Technician</w:t>
            </w:r>
          </w:p>
        </w:tc>
        <w:tc>
          <w:tcPr>
            <w:tcW w:w="810" w:type="dxa"/>
            <w:shd w:val="clear" w:color="auto" w:fill="auto"/>
            <w:noWrap/>
            <w:vAlign w:val="center"/>
          </w:tcPr>
          <w:p w14:paraId="18E0CA46" w14:textId="5D3A3B1E" w:rsidR="00481264" w:rsidRPr="007D5817" w:rsidRDefault="00481264" w:rsidP="00481264">
            <w:pPr>
              <w:spacing w:after="0" w:line="240" w:lineRule="auto"/>
              <w:jc w:val="center"/>
              <w:rPr>
                <w:rFonts w:asciiTheme="minorHAnsi" w:hAnsiTheme="minorHAnsi"/>
                <w:sz w:val="21"/>
                <w:szCs w:val="21"/>
              </w:rPr>
            </w:pPr>
            <w:r w:rsidRPr="007D5817">
              <w:rPr>
                <w:sz w:val="21"/>
                <w:szCs w:val="21"/>
              </w:rPr>
              <w:t>77</w:t>
            </w:r>
          </w:p>
        </w:tc>
        <w:tc>
          <w:tcPr>
            <w:tcW w:w="1080" w:type="dxa"/>
            <w:tcBorders>
              <w:right w:val="nil"/>
            </w:tcBorders>
            <w:shd w:val="clear" w:color="auto" w:fill="auto"/>
            <w:vAlign w:val="center"/>
          </w:tcPr>
          <w:p w14:paraId="02BC8C04" w14:textId="7BB2E5CE" w:rsidR="00481264" w:rsidRPr="00481264" w:rsidRDefault="00481264" w:rsidP="00481264">
            <w:pPr>
              <w:spacing w:after="0" w:line="240" w:lineRule="auto"/>
              <w:jc w:val="center"/>
              <w:rPr>
                <w:rFonts w:asciiTheme="minorHAnsi" w:eastAsia="Times New Roman" w:hAnsiTheme="minorHAnsi"/>
                <w:sz w:val="21"/>
                <w:szCs w:val="21"/>
              </w:rPr>
            </w:pPr>
            <w:r w:rsidRPr="00481264">
              <w:rPr>
                <w:sz w:val="21"/>
                <w:szCs w:val="21"/>
              </w:rPr>
              <w:t>25</w:t>
            </w:r>
          </w:p>
        </w:tc>
        <w:tc>
          <w:tcPr>
            <w:tcW w:w="2700" w:type="dxa"/>
            <w:tcBorders>
              <w:left w:val="single" w:sz="4" w:space="0" w:color="BFBFBF" w:themeColor="background1" w:themeShade="BF"/>
              <w:right w:val="nil"/>
            </w:tcBorders>
            <w:vAlign w:val="center"/>
          </w:tcPr>
          <w:p w14:paraId="3ADAF1A7" w14:textId="01CFD29B" w:rsidR="00481264" w:rsidRPr="007D5817" w:rsidRDefault="00481264" w:rsidP="00481264">
            <w:pPr>
              <w:spacing w:after="0" w:line="240" w:lineRule="auto"/>
              <w:rPr>
                <w:sz w:val="21"/>
                <w:szCs w:val="21"/>
              </w:rPr>
            </w:pPr>
            <w:r w:rsidRPr="007D5817">
              <w:rPr>
                <w:sz w:val="21"/>
                <w:szCs w:val="21"/>
              </w:rPr>
              <w:t>Technician</w:t>
            </w:r>
          </w:p>
        </w:tc>
        <w:tc>
          <w:tcPr>
            <w:tcW w:w="630" w:type="dxa"/>
            <w:vAlign w:val="center"/>
          </w:tcPr>
          <w:p w14:paraId="375CB542" w14:textId="1CCF2415" w:rsidR="00481264" w:rsidRPr="007D5817" w:rsidRDefault="00481264" w:rsidP="00481264">
            <w:pPr>
              <w:spacing w:after="0" w:line="240" w:lineRule="auto"/>
              <w:jc w:val="center"/>
              <w:rPr>
                <w:sz w:val="21"/>
                <w:szCs w:val="21"/>
              </w:rPr>
            </w:pPr>
            <w:r w:rsidRPr="007D5817">
              <w:rPr>
                <w:sz w:val="21"/>
                <w:szCs w:val="21"/>
              </w:rPr>
              <w:t>17</w:t>
            </w:r>
          </w:p>
        </w:tc>
        <w:tc>
          <w:tcPr>
            <w:tcW w:w="1080" w:type="dxa"/>
            <w:tcBorders>
              <w:right w:val="nil"/>
            </w:tcBorders>
            <w:vAlign w:val="center"/>
          </w:tcPr>
          <w:p w14:paraId="6CA879A8" w14:textId="4641A6F5" w:rsidR="00481264" w:rsidRPr="00481264" w:rsidRDefault="00481264" w:rsidP="00481264">
            <w:pPr>
              <w:spacing w:after="0" w:line="240" w:lineRule="auto"/>
              <w:jc w:val="center"/>
              <w:rPr>
                <w:sz w:val="21"/>
                <w:szCs w:val="21"/>
              </w:rPr>
            </w:pPr>
            <w:r w:rsidRPr="00481264">
              <w:rPr>
                <w:sz w:val="21"/>
                <w:szCs w:val="21"/>
              </w:rPr>
              <w:t>8</w:t>
            </w:r>
          </w:p>
        </w:tc>
      </w:tr>
      <w:tr w:rsidR="00481264" w:rsidRPr="00C035EC" w14:paraId="6ECC1AA6" w14:textId="77777777" w:rsidTr="00481264">
        <w:trPr>
          <w:trHeight w:val="260"/>
        </w:trPr>
        <w:tc>
          <w:tcPr>
            <w:tcW w:w="2430" w:type="dxa"/>
            <w:shd w:val="clear" w:color="auto" w:fill="auto"/>
            <w:noWrap/>
            <w:vAlign w:val="center"/>
          </w:tcPr>
          <w:p w14:paraId="599D0F0D" w14:textId="3BE10BE6" w:rsidR="00481264" w:rsidRPr="007D5817" w:rsidRDefault="00481264" w:rsidP="00481264">
            <w:pPr>
              <w:spacing w:after="0" w:line="240" w:lineRule="auto"/>
              <w:rPr>
                <w:sz w:val="21"/>
                <w:szCs w:val="21"/>
              </w:rPr>
            </w:pPr>
            <w:r w:rsidRPr="007D5817">
              <w:rPr>
                <w:sz w:val="21"/>
                <w:szCs w:val="21"/>
              </w:rPr>
              <w:t>Machine Operator</w:t>
            </w:r>
          </w:p>
        </w:tc>
        <w:tc>
          <w:tcPr>
            <w:tcW w:w="810" w:type="dxa"/>
            <w:shd w:val="clear" w:color="auto" w:fill="auto"/>
            <w:noWrap/>
            <w:vAlign w:val="center"/>
          </w:tcPr>
          <w:p w14:paraId="79573F55" w14:textId="5C93A1D9" w:rsidR="00481264" w:rsidRPr="007D5817" w:rsidRDefault="00481264" w:rsidP="00481264">
            <w:pPr>
              <w:spacing w:after="0" w:line="240" w:lineRule="auto"/>
              <w:jc w:val="center"/>
              <w:rPr>
                <w:sz w:val="21"/>
                <w:szCs w:val="21"/>
              </w:rPr>
            </w:pPr>
            <w:r w:rsidRPr="007D5817">
              <w:rPr>
                <w:sz w:val="21"/>
                <w:szCs w:val="21"/>
              </w:rPr>
              <w:t>65</w:t>
            </w:r>
          </w:p>
        </w:tc>
        <w:tc>
          <w:tcPr>
            <w:tcW w:w="1080" w:type="dxa"/>
            <w:tcBorders>
              <w:right w:val="nil"/>
            </w:tcBorders>
            <w:shd w:val="clear" w:color="auto" w:fill="auto"/>
            <w:vAlign w:val="center"/>
          </w:tcPr>
          <w:p w14:paraId="2325A960" w14:textId="19270ED8" w:rsidR="00481264" w:rsidRPr="00481264" w:rsidRDefault="00481264" w:rsidP="00481264">
            <w:pPr>
              <w:spacing w:after="0" w:line="240" w:lineRule="auto"/>
              <w:jc w:val="center"/>
              <w:rPr>
                <w:rFonts w:asciiTheme="minorHAnsi" w:eastAsia="Times New Roman" w:hAnsiTheme="minorHAnsi"/>
                <w:sz w:val="21"/>
                <w:szCs w:val="21"/>
              </w:rPr>
            </w:pPr>
            <w:r w:rsidRPr="00481264">
              <w:rPr>
                <w:sz w:val="21"/>
                <w:szCs w:val="21"/>
              </w:rPr>
              <w:t>30</w:t>
            </w:r>
          </w:p>
        </w:tc>
        <w:tc>
          <w:tcPr>
            <w:tcW w:w="2700" w:type="dxa"/>
            <w:tcBorders>
              <w:left w:val="single" w:sz="4" w:space="0" w:color="BFBFBF" w:themeColor="background1" w:themeShade="BF"/>
              <w:right w:val="nil"/>
            </w:tcBorders>
            <w:vAlign w:val="center"/>
          </w:tcPr>
          <w:p w14:paraId="7857E8AC" w14:textId="51A7EDB5" w:rsidR="00481264" w:rsidRPr="007D5817" w:rsidRDefault="00481264" w:rsidP="00481264">
            <w:pPr>
              <w:spacing w:after="0" w:line="240" w:lineRule="auto"/>
              <w:rPr>
                <w:sz w:val="21"/>
                <w:szCs w:val="21"/>
              </w:rPr>
            </w:pPr>
            <w:proofErr w:type="spellStart"/>
            <w:r w:rsidRPr="007D5817">
              <w:rPr>
                <w:sz w:val="21"/>
                <w:szCs w:val="21"/>
              </w:rPr>
              <w:t>ElectroMechanical</w:t>
            </w:r>
            <w:proofErr w:type="spellEnd"/>
            <w:r w:rsidRPr="007D5817">
              <w:rPr>
                <w:sz w:val="21"/>
                <w:szCs w:val="21"/>
              </w:rPr>
              <w:t xml:space="preserve"> Assembler</w:t>
            </w:r>
          </w:p>
        </w:tc>
        <w:tc>
          <w:tcPr>
            <w:tcW w:w="630" w:type="dxa"/>
            <w:vAlign w:val="center"/>
          </w:tcPr>
          <w:p w14:paraId="5F860731" w14:textId="32570C73" w:rsidR="00481264" w:rsidRPr="007D5817" w:rsidRDefault="00481264" w:rsidP="00481264">
            <w:pPr>
              <w:spacing w:after="0" w:line="240" w:lineRule="auto"/>
              <w:jc w:val="center"/>
              <w:rPr>
                <w:sz w:val="21"/>
                <w:szCs w:val="21"/>
              </w:rPr>
            </w:pPr>
            <w:r w:rsidRPr="007D5817">
              <w:rPr>
                <w:sz w:val="21"/>
                <w:szCs w:val="21"/>
              </w:rPr>
              <w:t>13</w:t>
            </w:r>
          </w:p>
        </w:tc>
        <w:tc>
          <w:tcPr>
            <w:tcW w:w="1080" w:type="dxa"/>
            <w:tcBorders>
              <w:right w:val="nil"/>
            </w:tcBorders>
            <w:vAlign w:val="center"/>
          </w:tcPr>
          <w:p w14:paraId="33CED49E" w14:textId="5FAEE091" w:rsidR="00481264" w:rsidRPr="00481264" w:rsidRDefault="00481264" w:rsidP="00481264">
            <w:pPr>
              <w:spacing w:after="0" w:line="240" w:lineRule="auto"/>
              <w:jc w:val="center"/>
              <w:rPr>
                <w:sz w:val="21"/>
                <w:szCs w:val="21"/>
              </w:rPr>
            </w:pPr>
            <w:r w:rsidRPr="00481264">
              <w:rPr>
                <w:sz w:val="21"/>
                <w:szCs w:val="21"/>
              </w:rPr>
              <w:t>2</w:t>
            </w:r>
          </w:p>
        </w:tc>
      </w:tr>
      <w:tr w:rsidR="00481264" w:rsidRPr="00C035EC" w14:paraId="782B979A" w14:textId="77777777" w:rsidTr="00481264">
        <w:trPr>
          <w:trHeight w:val="287"/>
        </w:trPr>
        <w:tc>
          <w:tcPr>
            <w:tcW w:w="2430" w:type="dxa"/>
            <w:shd w:val="clear" w:color="auto" w:fill="auto"/>
            <w:noWrap/>
            <w:vAlign w:val="center"/>
          </w:tcPr>
          <w:p w14:paraId="27274BB1" w14:textId="061F4759" w:rsidR="00481264" w:rsidRPr="007D5817" w:rsidRDefault="00481264" w:rsidP="00481264">
            <w:pPr>
              <w:spacing w:after="0" w:line="240" w:lineRule="auto"/>
              <w:rPr>
                <w:sz w:val="21"/>
                <w:szCs w:val="21"/>
              </w:rPr>
            </w:pPr>
            <w:r w:rsidRPr="007D5817">
              <w:rPr>
                <w:sz w:val="21"/>
                <w:szCs w:val="21"/>
              </w:rPr>
              <w:t>Calibration Technician</w:t>
            </w:r>
          </w:p>
        </w:tc>
        <w:tc>
          <w:tcPr>
            <w:tcW w:w="810" w:type="dxa"/>
            <w:shd w:val="clear" w:color="auto" w:fill="auto"/>
            <w:noWrap/>
            <w:vAlign w:val="center"/>
          </w:tcPr>
          <w:p w14:paraId="298F82AB" w14:textId="2D6CF7D7" w:rsidR="00481264" w:rsidRPr="007D5817" w:rsidRDefault="00481264" w:rsidP="00481264">
            <w:pPr>
              <w:spacing w:after="0" w:line="240" w:lineRule="auto"/>
              <w:jc w:val="center"/>
              <w:rPr>
                <w:sz w:val="21"/>
                <w:szCs w:val="21"/>
              </w:rPr>
            </w:pPr>
            <w:r w:rsidRPr="007D5817">
              <w:rPr>
                <w:sz w:val="21"/>
                <w:szCs w:val="21"/>
              </w:rPr>
              <w:t>46</w:t>
            </w:r>
          </w:p>
        </w:tc>
        <w:tc>
          <w:tcPr>
            <w:tcW w:w="1080" w:type="dxa"/>
            <w:tcBorders>
              <w:right w:val="nil"/>
            </w:tcBorders>
            <w:shd w:val="clear" w:color="auto" w:fill="auto"/>
            <w:vAlign w:val="center"/>
          </w:tcPr>
          <w:p w14:paraId="0194AAE6" w14:textId="0A712374" w:rsidR="00481264" w:rsidRPr="00481264" w:rsidRDefault="00481264" w:rsidP="00481264">
            <w:pPr>
              <w:spacing w:after="0" w:line="240" w:lineRule="auto"/>
              <w:jc w:val="center"/>
              <w:rPr>
                <w:rFonts w:asciiTheme="minorHAnsi" w:eastAsia="Times New Roman" w:hAnsiTheme="minorHAnsi"/>
                <w:sz w:val="21"/>
                <w:szCs w:val="21"/>
              </w:rPr>
            </w:pPr>
            <w:r w:rsidRPr="00481264">
              <w:rPr>
                <w:sz w:val="21"/>
                <w:szCs w:val="21"/>
              </w:rPr>
              <w:t>10</w:t>
            </w:r>
          </w:p>
        </w:tc>
        <w:tc>
          <w:tcPr>
            <w:tcW w:w="2700" w:type="dxa"/>
            <w:tcBorders>
              <w:left w:val="single" w:sz="4" w:space="0" w:color="BFBFBF" w:themeColor="background1" w:themeShade="BF"/>
              <w:right w:val="nil"/>
            </w:tcBorders>
            <w:vAlign w:val="center"/>
          </w:tcPr>
          <w:p w14:paraId="4FB46A41" w14:textId="50856D7F" w:rsidR="00481264" w:rsidRPr="007D5817" w:rsidRDefault="00481264" w:rsidP="00481264">
            <w:pPr>
              <w:spacing w:after="0" w:line="240" w:lineRule="auto"/>
              <w:rPr>
                <w:sz w:val="21"/>
                <w:szCs w:val="21"/>
              </w:rPr>
            </w:pPr>
            <w:r w:rsidRPr="007D5817">
              <w:rPr>
                <w:sz w:val="21"/>
                <w:szCs w:val="21"/>
              </w:rPr>
              <w:t>Test Technician</w:t>
            </w:r>
          </w:p>
        </w:tc>
        <w:tc>
          <w:tcPr>
            <w:tcW w:w="630" w:type="dxa"/>
            <w:vAlign w:val="center"/>
          </w:tcPr>
          <w:p w14:paraId="575D1255" w14:textId="29C6732F" w:rsidR="00481264" w:rsidRPr="007D5817" w:rsidRDefault="00481264" w:rsidP="00481264">
            <w:pPr>
              <w:spacing w:after="0" w:line="240" w:lineRule="auto"/>
              <w:jc w:val="center"/>
              <w:rPr>
                <w:sz w:val="21"/>
                <w:szCs w:val="21"/>
              </w:rPr>
            </w:pPr>
            <w:r w:rsidRPr="007D5817">
              <w:rPr>
                <w:sz w:val="21"/>
                <w:szCs w:val="21"/>
              </w:rPr>
              <w:t>11</w:t>
            </w:r>
          </w:p>
        </w:tc>
        <w:tc>
          <w:tcPr>
            <w:tcW w:w="1080" w:type="dxa"/>
            <w:tcBorders>
              <w:right w:val="nil"/>
            </w:tcBorders>
            <w:vAlign w:val="center"/>
          </w:tcPr>
          <w:p w14:paraId="2895351A" w14:textId="52E9F32A" w:rsidR="00481264" w:rsidRPr="00481264" w:rsidRDefault="00481264" w:rsidP="00481264">
            <w:pPr>
              <w:spacing w:after="0" w:line="240" w:lineRule="auto"/>
              <w:jc w:val="center"/>
              <w:rPr>
                <w:sz w:val="21"/>
                <w:szCs w:val="21"/>
              </w:rPr>
            </w:pPr>
            <w:r w:rsidRPr="00481264">
              <w:rPr>
                <w:sz w:val="21"/>
                <w:szCs w:val="21"/>
              </w:rPr>
              <w:t>1</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48F19224"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E63E8D">
        <w:rPr>
          <w:b/>
        </w:rPr>
        <w:t>Robotics and Mechatronics Controls</w:t>
      </w:r>
      <w:r w:rsidR="001C1787">
        <w:rPr>
          <w:b/>
        </w:rPr>
        <w:t xml:space="preserve"> 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37CDE">
        <w:trPr>
          <w:trHeight w:val="288"/>
        </w:trPr>
        <w:tc>
          <w:tcPr>
            <w:tcW w:w="6480" w:type="dxa"/>
            <w:shd w:val="clear" w:color="auto" w:fill="BFBFBF" w:themeFill="background1" w:themeFillShade="BF"/>
            <w:noWrap/>
            <w:vAlign w:val="center"/>
            <w:hideMark/>
          </w:tcPr>
          <w:p w14:paraId="451468A7" w14:textId="118ADD8D" w:rsidR="00AB65BC" w:rsidRPr="00602CA3" w:rsidRDefault="00AB65BC" w:rsidP="00AB65BC">
            <w:pPr>
              <w:spacing w:after="0" w:line="240" w:lineRule="auto"/>
              <w:rPr>
                <w:rFonts w:eastAsia="Times New Roman"/>
                <w:b/>
              </w:rPr>
            </w:pPr>
            <w:r w:rsidRPr="00602CA3">
              <w:rPr>
                <w:rFonts w:eastAsia="Times New Roman"/>
                <w:b/>
              </w:rPr>
              <w:t>Industry</w:t>
            </w:r>
            <w:r w:rsidR="00504BF2">
              <w:rPr>
                <w:rFonts w:eastAsia="Times New Roman"/>
                <w:b/>
              </w:rPr>
              <w:t xml:space="preserve"> – 3</w:t>
            </w:r>
            <w:r w:rsidRPr="00602CA3">
              <w:rPr>
                <w:rFonts w:eastAsia="Times New Roman"/>
                <w:b/>
              </w:rPr>
              <w:t xml:space="preserve"> Digit NAICS (No. American Industry Classification) Codes</w:t>
            </w:r>
          </w:p>
        </w:tc>
        <w:tc>
          <w:tcPr>
            <w:tcW w:w="990" w:type="dxa"/>
            <w:shd w:val="clear" w:color="auto" w:fill="BFBFBF" w:themeFill="background1" w:themeFillShade="BF"/>
            <w:noWrap/>
            <w:vAlign w:val="center"/>
          </w:tcPr>
          <w:p w14:paraId="3AFFAD87" w14:textId="48BB250B" w:rsidR="00AB65BC" w:rsidRPr="00E82438" w:rsidRDefault="00481230" w:rsidP="00AB65BC">
            <w:pPr>
              <w:spacing w:after="0" w:line="240" w:lineRule="auto"/>
              <w:jc w:val="center"/>
              <w:rPr>
                <w:rFonts w:eastAsia="Times New Roman"/>
                <w:b/>
                <w:sz w:val="21"/>
                <w:szCs w:val="21"/>
              </w:rPr>
            </w:pPr>
            <w:r>
              <w:rPr>
                <w:rFonts w:eastAsia="Times New Roman"/>
                <w:b/>
                <w:sz w:val="21"/>
                <w:szCs w:val="21"/>
              </w:rPr>
              <w:t>Jobs in Industry (2017</w:t>
            </w:r>
            <w:r w:rsidR="00AB65BC" w:rsidRPr="00E82438">
              <w:rPr>
                <w:rFonts w:eastAsia="Times New Roman"/>
                <w:b/>
                <w:sz w:val="21"/>
                <w:szCs w:val="21"/>
              </w:rPr>
              <w:t>)</w:t>
            </w:r>
          </w:p>
        </w:tc>
        <w:tc>
          <w:tcPr>
            <w:tcW w:w="990" w:type="dxa"/>
            <w:shd w:val="clear" w:color="auto" w:fill="BFBFBF" w:themeFill="background1" w:themeFillShade="BF"/>
            <w:vAlign w:val="center"/>
          </w:tcPr>
          <w:p w14:paraId="26DF3854" w14:textId="2454DBFA"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Jobs in I</w:t>
            </w:r>
            <w:r w:rsidR="00481230">
              <w:rPr>
                <w:rFonts w:eastAsia="Times New Roman"/>
                <w:b/>
                <w:sz w:val="21"/>
                <w:szCs w:val="21"/>
              </w:rPr>
              <w:t>ndustry (2022</w:t>
            </w:r>
            <w:r w:rsidRPr="00E82438">
              <w:rPr>
                <w:rFonts w:eastAsia="Times New Roman"/>
                <w:b/>
                <w:sz w:val="21"/>
                <w:szCs w:val="21"/>
              </w:rPr>
              <w:t>)</w:t>
            </w:r>
          </w:p>
        </w:tc>
        <w:tc>
          <w:tcPr>
            <w:tcW w:w="1080" w:type="dxa"/>
            <w:shd w:val="clear" w:color="auto" w:fill="BFBFBF" w:themeFill="background1" w:themeFillShade="BF"/>
            <w:vAlign w:val="center"/>
          </w:tcPr>
          <w:p w14:paraId="41567DE3" w14:textId="4F740EFF"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 xml:space="preserve">% Change </w:t>
            </w:r>
            <w:r w:rsidR="00481230">
              <w:rPr>
                <w:rFonts w:eastAsia="Times New Roman"/>
                <w:b/>
                <w:sz w:val="20"/>
                <w:szCs w:val="20"/>
              </w:rPr>
              <w:t>(2017-22</w:t>
            </w:r>
            <w:r w:rsidRPr="00E82438">
              <w:rPr>
                <w:rFonts w:eastAsia="Times New Roman"/>
                <w:b/>
                <w:sz w:val="20"/>
                <w:szCs w:val="20"/>
              </w:rPr>
              <w:t>)</w:t>
            </w:r>
          </w:p>
        </w:tc>
        <w:tc>
          <w:tcPr>
            <w:tcW w:w="990" w:type="dxa"/>
            <w:shd w:val="clear" w:color="auto" w:fill="BFBFBF" w:themeFill="background1" w:themeFillShade="BF"/>
            <w:vAlign w:val="center"/>
          </w:tcPr>
          <w:p w14:paraId="7DB0EC3B" w14:textId="5EF663E6" w:rsidR="00AB65BC" w:rsidRPr="00E82438" w:rsidRDefault="00237CDE" w:rsidP="00AB65BC">
            <w:pPr>
              <w:spacing w:after="0" w:line="240" w:lineRule="auto"/>
              <w:jc w:val="center"/>
              <w:rPr>
                <w:rFonts w:eastAsia="Times New Roman"/>
                <w:b/>
                <w:sz w:val="21"/>
                <w:szCs w:val="21"/>
              </w:rPr>
            </w:pPr>
            <w:r>
              <w:rPr>
                <w:rFonts w:eastAsia="Times New Roman"/>
                <w:b/>
                <w:sz w:val="21"/>
                <w:szCs w:val="21"/>
              </w:rPr>
              <w:t>% in Industry (2017</w:t>
            </w:r>
            <w:r w:rsidR="00AB65BC" w:rsidRPr="00E82438">
              <w:rPr>
                <w:rFonts w:eastAsia="Times New Roman"/>
                <w:b/>
                <w:sz w:val="21"/>
                <w:szCs w:val="21"/>
              </w:rPr>
              <w:t>)</w:t>
            </w:r>
          </w:p>
        </w:tc>
      </w:tr>
      <w:tr w:rsidR="00504BF2" w:rsidRPr="00C035EC" w14:paraId="19F540E1" w14:textId="77777777" w:rsidTr="00504BF2">
        <w:trPr>
          <w:trHeight w:val="288"/>
        </w:trPr>
        <w:tc>
          <w:tcPr>
            <w:tcW w:w="6480" w:type="dxa"/>
            <w:shd w:val="clear" w:color="auto" w:fill="auto"/>
            <w:noWrap/>
            <w:vAlign w:val="center"/>
          </w:tcPr>
          <w:p w14:paraId="7F215B49" w14:textId="1760C836" w:rsidR="00504BF2" w:rsidRPr="00504BF2" w:rsidRDefault="00504BF2" w:rsidP="00504BF2">
            <w:pPr>
              <w:spacing w:after="0" w:line="240" w:lineRule="auto"/>
              <w:rPr>
                <w:rFonts w:asciiTheme="minorHAnsi" w:hAnsiTheme="minorHAnsi"/>
                <w:sz w:val="21"/>
                <w:szCs w:val="21"/>
              </w:rPr>
            </w:pPr>
            <w:r w:rsidRPr="00504BF2">
              <w:rPr>
                <w:sz w:val="21"/>
                <w:szCs w:val="21"/>
              </w:rPr>
              <w:t>Computer and Electronic Product Manufacturing (334)</w:t>
            </w:r>
          </w:p>
        </w:tc>
        <w:tc>
          <w:tcPr>
            <w:tcW w:w="990" w:type="dxa"/>
            <w:shd w:val="clear" w:color="auto" w:fill="auto"/>
            <w:noWrap/>
            <w:vAlign w:val="center"/>
          </w:tcPr>
          <w:p w14:paraId="3DB7F0E3" w14:textId="0EC6ECFF" w:rsidR="00504BF2" w:rsidRPr="00504BF2" w:rsidRDefault="00504BF2" w:rsidP="00504BF2">
            <w:pPr>
              <w:spacing w:after="0" w:line="240" w:lineRule="auto"/>
              <w:jc w:val="center"/>
              <w:rPr>
                <w:rFonts w:asciiTheme="minorHAnsi" w:hAnsiTheme="minorHAnsi"/>
                <w:sz w:val="21"/>
                <w:szCs w:val="21"/>
              </w:rPr>
            </w:pPr>
            <w:r w:rsidRPr="00504BF2">
              <w:rPr>
                <w:sz w:val="21"/>
                <w:szCs w:val="21"/>
              </w:rPr>
              <w:t>1,040</w:t>
            </w:r>
          </w:p>
        </w:tc>
        <w:tc>
          <w:tcPr>
            <w:tcW w:w="990" w:type="dxa"/>
            <w:vAlign w:val="center"/>
          </w:tcPr>
          <w:p w14:paraId="54A1078F" w14:textId="17A5E1F7" w:rsidR="00504BF2" w:rsidRPr="00504BF2" w:rsidRDefault="00504BF2" w:rsidP="00504BF2">
            <w:pPr>
              <w:spacing w:after="0" w:line="240" w:lineRule="auto"/>
              <w:jc w:val="center"/>
              <w:rPr>
                <w:rFonts w:asciiTheme="minorHAnsi" w:hAnsiTheme="minorHAnsi"/>
                <w:sz w:val="21"/>
                <w:szCs w:val="21"/>
              </w:rPr>
            </w:pPr>
            <w:r w:rsidRPr="00504BF2">
              <w:rPr>
                <w:sz w:val="21"/>
                <w:szCs w:val="21"/>
              </w:rPr>
              <w:t>1,044</w:t>
            </w:r>
          </w:p>
        </w:tc>
        <w:tc>
          <w:tcPr>
            <w:tcW w:w="1080" w:type="dxa"/>
            <w:vAlign w:val="center"/>
          </w:tcPr>
          <w:p w14:paraId="40ABE3A6" w14:textId="479A108B" w:rsidR="00504BF2" w:rsidRPr="00504BF2" w:rsidRDefault="00504BF2" w:rsidP="00504BF2">
            <w:pPr>
              <w:spacing w:after="0" w:line="240" w:lineRule="auto"/>
              <w:jc w:val="center"/>
              <w:rPr>
                <w:rFonts w:asciiTheme="minorHAnsi" w:hAnsiTheme="minorHAnsi"/>
                <w:sz w:val="21"/>
                <w:szCs w:val="21"/>
              </w:rPr>
            </w:pPr>
            <w:r w:rsidRPr="00504BF2">
              <w:rPr>
                <w:sz w:val="21"/>
                <w:szCs w:val="21"/>
              </w:rPr>
              <w:t>0%</w:t>
            </w:r>
          </w:p>
        </w:tc>
        <w:tc>
          <w:tcPr>
            <w:tcW w:w="990" w:type="dxa"/>
            <w:vAlign w:val="center"/>
          </w:tcPr>
          <w:p w14:paraId="1D4923F5" w14:textId="5D3B0C0A" w:rsidR="00504BF2" w:rsidRPr="00504BF2" w:rsidRDefault="00504BF2" w:rsidP="00504BF2">
            <w:pPr>
              <w:spacing w:after="0" w:line="240" w:lineRule="auto"/>
              <w:jc w:val="center"/>
              <w:rPr>
                <w:rFonts w:asciiTheme="minorHAnsi" w:hAnsiTheme="minorHAnsi"/>
                <w:sz w:val="21"/>
                <w:szCs w:val="21"/>
              </w:rPr>
            </w:pPr>
            <w:r w:rsidRPr="00504BF2">
              <w:rPr>
                <w:sz w:val="21"/>
                <w:szCs w:val="21"/>
              </w:rPr>
              <w:t>20.1%</w:t>
            </w:r>
          </w:p>
        </w:tc>
      </w:tr>
      <w:tr w:rsidR="00504BF2" w:rsidRPr="00C035EC" w14:paraId="0F46F6C7" w14:textId="77777777" w:rsidTr="00504BF2">
        <w:trPr>
          <w:trHeight w:val="288"/>
        </w:trPr>
        <w:tc>
          <w:tcPr>
            <w:tcW w:w="6480" w:type="dxa"/>
            <w:shd w:val="clear" w:color="auto" w:fill="auto"/>
            <w:noWrap/>
            <w:vAlign w:val="center"/>
          </w:tcPr>
          <w:p w14:paraId="7537AD16" w14:textId="536CCA78" w:rsidR="00504BF2" w:rsidRPr="00504BF2" w:rsidRDefault="00504BF2" w:rsidP="00504BF2">
            <w:pPr>
              <w:spacing w:after="0" w:line="240" w:lineRule="auto"/>
              <w:rPr>
                <w:rFonts w:asciiTheme="minorHAnsi" w:hAnsiTheme="minorHAnsi"/>
                <w:sz w:val="21"/>
                <w:szCs w:val="21"/>
              </w:rPr>
            </w:pPr>
            <w:r w:rsidRPr="00504BF2">
              <w:rPr>
                <w:sz w:val="21"/>
                <w:szCs w:val="21"/>
              </w:rPr>
              <w:t>Fabricated Metal Product Manufacturing (332)</w:t>
            </w:r>
          </w:p>
        </w:tc>
        <w:tc>
          <w:tcPr>
            <w:tcW w:w="990" w:type="dxa"/>
            <w:shd w:val="clear" w:color="auto" w:fill="auto"/>
            <w:noWrap/>
            <w:vAlign w:val="center"/>
          </w:tcPr>
          <w:p w14:paraId="73F82C89" w14:textId="104D7112" w:rsidR="00504BF2" w:rsidRPr="00504BF2" w:rsidRDefault="00504BF2" w:rsidP="00504BF2">
            <w:pPr>
              <w:spacing w:after="0" w:line="240" w:lineRule="auto"/>
              <w:jc w:val="center"/>
              <w:rPr>
                <w:rFonts w:asciiTheme="minorHAnsi" w:hAnsiTheme="minorHAnsi"/>
                <w:sz w:val="21"/>
                <w:szCs w:val="21"/>
              </w:rPr>
            </w:pPr>
            <w:r w:rsidRPr="00504BF2">
              <w:rPr>
                <w:sz w:val="21"/>
                <w:szCs w:val="21"/>
              </w:rPr>
              <w:t>788</w:t>
            </w:r>
          </w:p>
        </w:tc>
        <w:tc>
          <w:tcPr>
            <w:tcW w:w="990" w:type="dxa"/>
            <w:vAlign w:val="center"/>
          </w:tcPr>
          <w:p w14:paraId="12D1743D" w14:textId="7F550585" w:rsidR="00504BF2" w:rsidRPr="00504BF2" w:rsidRDefault="00504BF2" w:rsidP="00504BF2">
            <w:pPr>
              <w:spacing w:after="0" w:line="240" w:lineRule="auto"/>
              <w:jc w:val="center"/>
              <w:rPr>
                <w:rFonts w:asciiTheme="minorHAnsi" w:hAnsiTheme="minorHAnsi"/>
                <w:sz w:val="21"/>
                <w:szCs w:val="21"/>
              </w:rPr>
            </w:pPr>
            <w:r w:rsidRPr="00504BF2">
              <w:rPr>
                <w:sz w:val="21"/>
                <w:szCs w:val="21"/>
              </w:rPr>
              <w:t>915</w:t>
            </w:r>
          </w:p>
        </w:tc>
        <w:tc>
          <w:tcPr>
            <w:tcW w:w="1080" w:type="dxa"/>
            <w:vAlign w:val="center"/>
          </w:tcPr>
          <w:p w14:paraId="0865145E" w14:textId="53729C56" w:rsidR="00504BF2" w:rsidRPr="00504BF2" w:rsidRDefault="00504BF2" w:rsidP="00504BF2">
            <w:pPr>
              <w:spacing w:after="0" w:line="240" w:lineRule="auto"/>
              <w:jc w:val="center"/>
              <w:rPr>
                <w:rFonts w:asciiTheme="minorHAnsi" w:hAnsiTheme="minorHAnsi"/>
                <w:color w:val="FF0000"/>
                <w:sz w:val="21"/>
                <w:szCs w:val="21"/>
              </w:rPr>
            </w:pPr>
            <w:r w:rsidRPr="00504BF2">
              <w:rPr>
                <w:sz w:val="21"/>
                <w:szCs w:val="21"/>
              </w:rPr>
              <w:t>16%</w:t>
            </w:r>
          </w:p>
        </w:tc>
        <w:tc>
          <w:tcPr>
            <w:tcW w:w="990" w:type="dxa"/>
            <w:vAlign w:val="center"/>
          </w:tcPr>
          <w:p w14:paraId="28CB0336" w14:textId="4EFE7581" w:rsidR="00504BF2" w:rsidRPr="00504BF2" w:rsidRDefault="00504BF2" w:rsidP="00504BF2">
            <w:pPr>
              <w:spacing w:after="0" w:line="240" w:lineRule="auto"/>
              <w:jc w:val="center"/>
              <w:rPr>
                <w:rFonts w:asciiTheme="minorHAnsi" w:hAnsiTheme="minorHAnsi"/>
                <w:sz w:val="21"/>
                <w:szCs w:val="21"/>
              </w:rPr>
            </w:pPr>
            <w:r w:rsidRPr="00504BF2">
              <w:rPr>
                <w:sz w:val="21"/>
                <w:szCs w:val="21"/>
              </w:rPr>
              <w:t>15.3%</w:t>
            </w:r>
          </w:p>
        </w:tc>
      </w:tr>
      <w:tr w:rsidR="00504BF2" w:rsidRPr="00C035EC" w14:paraId="2F6DB790" w14:textId="77777777" w:rsidTr="00504BF2">
        <w:trPr>
          <w:trHeight w:val="288"/>
        </w:trPr>
        <w:tc>
          <w:tcPr>
            <w:tcW w:w="6480" w:type="dxa"/>
            <w:shd w:val="clear" w:color="auto" w:fill="auto"/>
            <w:noWrap/>
            <w:vAlign w:val="center"/>
          </w:tcPr>
          <w:p w14:paraId="61A621AA" w14:textId="687E6D94" w:rsidR="00504BF2" w:rsidRPr="00504BF2" w:rsidRDefault="00504BF2" w:rsidP="00504BF2">
            <w:pPr>
              <w:spacing w:after="0" w:line="240" w:lineRule="auto"/>
              <w:rPr>
                <w:rFonts w:asciiTheme="minorHAnsi" w:hAnsiTheme="minorHAnsi"/>
                <w:sz w:val="21"/>
                <w:szCs w:val="21"/>
              </w:rPr>
            </w:pPr>
            <w:r w:rsidRPr="00504BF2">
              <w:rPr>
                <w:sz w:val="21"/>
                <w:szCs w:val="21"/>
              </w:rPr>
              <w:t>Machinery Manufacturing (333)</w:t>
            </w:r>
          </w:p>
        </w:tc>
        <w:tc>
          <w:tcPr>
            <w:tcW w:w="990" w:type="dxa"/>
            <w:shd w:val="clear" w:color="auto" w:fill="auto"/>
            <w:noWrap/>
            <w:vAlign w:val="center"/>
          </w:tcPr>
          <w:p w14:paraId="3D665F35" w14:textId="63B1B1C8" w:rsidR="00504BF2" w:rsidRPr="00504BF2" w:rsidRDefault="00504BF2" w:rsidP="00504BF2">
            <w:pPr>
              <w:spacing w:after="0" w:line="240" w:lineRule="auto"/>
              <w:jc w:val="center"/>
              <w:rPr>
                <w:rFonts w:asciiTheme="minorHAnsi" w:hAnsiTheme="minorHAnsi"/>
                <w:sz w:val="21"/>
                <w:szCs w:val="21"/>
              </w:rPr>
            </w:pPr>
            <w:r w:rsidRPr="00504BF2">
              <w:rPr>
                <w:sz w:val="21"/>
                <w:szCs w:val="21"/>
              </w:rPr>
              <w:t>410</w:t>
            </w:r>
          </w:p>
        </w:tc>
        <w:tc>
          <w:tcPr>
            <w:tcW w:w="990" w:type="dxa"/>
            <w:vAlign w:val="center"/>
          </w:tcPr>
          <w:p w14:paraId="1B5F560A" w14:textId="5DC571DF" w:rsidR="00504BF2" w:rsidRPr="00504BF2" w:rsidRDefault="00504BF2" w:rsidP="00504BF2">
            <w:pPr>
              <w:spacing w:after="0" w:line="240" w:lineRule="auto"/>
              <w:jc w:val="center"/>
              <w:rPr>
                <w:rFonts w:asciiTheme="minorHAnsi" w:hAnsiTheme="minorHAnsi"/>
                <w:sz w:val="21"/>
                <w:szCs w:val="21"/>
              </w:rPr>
            </w:pPr>
            <w:r w:rsidRPr="00504BF2">
              <w:rPr>
                <w:sz w:val="21"/>
                <w:szCs w:val="21"/>
              </w:rPr>
              <w:t>471</w:t>
            </w:r>
          </w:p>
        </w:tc>
        <w:tc>
          <w:tcPr>
            <w:tcW w:w="1080" w:type="dxa"/>
            <w:vAlign w:val="center"/>
          </w:tcPr>
          <w:p w14:paraId="337472AF" w14:textId="0E641467" w:rsidR="00504BF2" w:rsidRPr="00504BF2" w:rsidRDefault="00504BF2" w:rsidP="00504BF2">
            <w:pPr>
              <w:spacing w:after="0" w:line="240" w:lineRule="auto"/>
              <w:jc w:val="center"/>
              <w:rPr>
                <w:rFonts w:asciiTheme="minorHAnsi" w:hAnsiTheme="minorHAnsi"/>
                <w:color w:val="FF0000"/>
                <w:sz w:val="21"/>
                <w:szCs w:val="21"/>
              </w:rPr>
            </w:pPr>
            <w:r w:rsidRPr="00504BF2">
              <w:rPr>
                <w:sz w:val="21"/>
                <w:szCs w:val="21"/>
              </w:rPr>
              <w:t>15%</w:t>
            </w:r>
          </w:p>
        </w:tc>
        <w:tc>
          <w:tcPr>
            <w:tcW w:w="990" w:type="dxa"/>
            <w:vAlign w:val="center"/>
          </w:tcPr>
          <w:p w14:paraId="15606E21" w14:textId="3DB12685" w:rsidR="00504BF2" w:rsidRPr="00504BF2" w:rsidRDefault="00504BF2" w:rsidP="00504BF2">
            <w:pPr>
              <w:spacing w:after="0" w:line="240" w:lineRule="auto"/>
              <w:jc w:val="center"/>
              <w:rPr>
                <w:rFonts w:asciiTheme="minorHAnsi" w:hAnsiTheme="minorHAnsi"/>
                <w:sz w:val="21"/>
                <w:szCs w:val="21"/>
              </w:rPr>
            </w:pPr>
            <w:r w:rsidRPr="00504BF2">
              <w:rPr>
                <w:sz w:val="21"/>
                <w:szCs w:val="21"/>
              </w:rPr>
              <w:t>7.9%</w:t>
            </w:r>
          </w:p>
        </w:tc>
      </w:tr>
      <w:tr w:rsidR="00504BF2" w:rsidRPr="00C035EC" w14:paraId="4016209B" w14:textId="77777777" w:rsidTr="00504BF2">
        <w:trPr>
          <w:trHeight w:val="288"/>
        </w:trPr>
        <w:tc>
          <w:tcPr>
            <w:tcW w:w="6480" w:type="dxa"/>
            <w:shd w:val="clear" w:color="auto" w:fill="auto"/>
            <w:noWrap/>
            <w:vAlign w:val="center"/>
          </w:tcPr>
          <w:p w14:paraId="1F27E568" w14:textId="6355364B" w:rsidR="00504BF2" w:rsidRPr="00504BF2" w:rsidRDefault="00504BF2" w:rsidP="00504BF2">
            <w:pPr>
              <w:spacing w:after="0" w:line="240" w:lineRule="auto"/>
              <w:rPr>
                <w:rFonts w:asciiTheme="minorHAnsi" w:hAnsiTheme="minorHAnsi"/>
                <w:sz w:val="21"/>
                <w:szCs w:val="21"/>
              </w:rPr>
            </w:pPr>
            <w:r w:rsidRPr="00504BF2">
              <w:rPr>
                <w:sz w:val="21"/>
                <w:szCs w:val="21"/>
              </w:rPr>
              <w:t>Merchant Wholesalers, Durable Goods (423)</w:t>
            </w:r>
          </w:p>
        </w:tc>
        <w:tc>
          <w:tcPr>
            <w:tcW w:w="990" w:type="dxa"/>
            <w:shd w:val="clear" w:color="auto" w:fill="auto"/>
            <w:noWrap/>
            <w:vAlign w:val="center"/>
          </w:tcPr>
          <w:p w14:paraId="5898954E" w14:textId="38A94B86" w:rsidR="00504BF2" w:rsidRPr="00504BF2" w:rsidRDefault="00504BF2" w:rsidP="00504BF2">
            <w:pPr>
              <w:spacing w:after="0" w:line="240" w:lineRule="auto"/>
              <w:jc w:val="center"/>
              <w:rPr>
                <w:rFonts w:asciiTheme="minorHAnsi" w:hAnsiTheme="minorHAnsi"/>
                <w:sz w:val="21"/>
                <w:szCs w:val="21"/>
              </w:rPr>
            </w:pPr>
            <w:r w:rsidRPr="00504BF2">
              <w:rPr>
                <w:sz w:val="21"/>
                <w:szCs w:val="21"/>
              </w:rPr>
              <w:t>301</w:t>
            </w:r>
          </w:p>
        </w:tc>
        <w:tc>
          <w:tcPr>
            <w:tcW w:w="990" w:type="dxa"/>
            <w:vAlign w:val="center"/>
          </w:tcPr>
          <w:p w14:paraId="70A4B8F6" w14:textId="483A530A" w:rsidR="00504BF2" w:rsidRPr="00504BF2" w:rsidRDefault="00504BF2" w:rsidP="00504BF2">
            <w:pPr>
              <w:spacing w:after="0" w:line="240" w:lineRule="auto"/>
              <w:jc w:val="center"/>
              <w:rPr>
                <w:rFonts w:asciiTheme="minorHAnsi" w:hAnsiTheme="minorHAnsi"/>
                <w:sz w:val="21"/>
                <w:szCs w:val="21"/>
              </w:rPr>
            </w:pPr>
            <w:r w:rsidRPr="00504BF2">
              <w:rPr>
                <w:sz w:val="21"/>
                <w:szCs w:val="21"/>
              </w:rPr>
              <w:t>324</w:t>
            </w:r>
          </w:p>
        </w:tc>
        <w:tc>
          <w:tcPr>
            <w:tcW w:w="1080" w:type="dxa"/>
            <w:vAlign w:val="center"/>
          </w:tcPr>
          <w:p w14:paraId="7A589738" w14:textId="42E27086" w:rsidR="00504BF2" w:rsidRPr="00504BF2" w:rsidRDefault="00504BF2" w:rsidP="00504BF2">
            <w:pPr>
              <w:spacing w:after="0" w:line="240" w:lineRule="auto"/>
              <w:jc w:val="center"/>
              <w:rPr>
                <w:rFonts w:asciiTheme="minorHAnsi" w:hAnsiTheme="minorHAnsi"/>
                <w:sz w:val="21"/>
                <w:szCs w:val="21"/>
              </w:rPr>
            </w:pPr>
            <w:r w:rsidRPr="00504BF2">
              <w:rPr>
                <w:sz w:val="21"/>
                <w:szCs w:val="21"/>
              </w:rPr>
              <w:t>8%</w:t>
            </w:r>
          </w:p>
        </w:tc>
        <w:tc>
          <w:tcPr>
            <w:tcW w:w="990" w:type="dxa"/>
            <w:vAlign w:val="center"/>
          </w:tcPr>
          <w:p w14:paraId="33AE483D" w14:textId="1C40D64C" w:rsidR="00504BF2" w:rsidRPr="00504BF2" w:rsidRDefault="00504BF2" w:rsidP="00504BF2">
            <w:pPr>
              <w:spacing w:after="0" w:line="240" w:lineRule="auto"/>
              <w:jc w:val="center"/>
              <w:rPr>
                <w:rFonts w:asciiTheme="minorHAnsi" w:hAnsiTheme="minorHAnsi"/>
                <w:sz w:val="21"/>
                <w:szCs w:val="21"/>
              </w:rPr>
            </w:pPr>
            <w:r w:rsidRPr="00504BF2">
              <w:rPr>
                <w:sz w:val="21"/>
                <w:szCs w:val="21"/>
              </w:rPr>
              <w:t>5.8%</w:t>
            </w:r>
          </w:p>
        </w:tc>
      </w:tr>
      <w:tr w:rsidR="00504BF2" w:rsidRPr="00C035EC" w14:paraId="0D06B321" w14:textId="77777777" w:rsidTr="00504BF2">
        <w:trPr>
          <w:trHeight w:val="288"/>
        </w:trPr>
        <w:tc>
          <w:tcPr>
            <w:tcW w:w="6480" w:type="dxa"/>
            <w:shd w:val="clear" w:color="auto" w:fill="auto"/>
            <w:noWrap/>
            <w:vAlign w:val="center"/>
          </w:tcPr>
          <w:p w14:paraId="2BEDA8FC" w14:textId="3E65500D" w:rsidR="00504BF2" w:rsidRPr="00504BF2" w:rsidRDefault="00504BF2" w:rsidP="00504BF2">
            <w:pPr>
              <w:spacing w:after="0" w:line="240" w:lineRule="auto"/>
              <w:rPr>
                <w:rFonts w:asciiTheme="minorHAnsi" w:hAnsiTheme="minorHAnsi"/>
                <w:sz w:val="21"/>
                <w:szCs w:val="21"/>
              </w:rPr>
            </w:pPr>
            <w:r w:rsidRPr="00504BF2">
              <w:rPr>
                <w:sz w:val="21"/>
                <w:szCs w:val="21"/>
              </w:rPr>
              <w:t>Professional, Scientific, and Technical Services (541)</w:t>
            </w:r>
          </w:p>
        </w:tc>
        <w:tc>
          <w:tcPr>
            <w:tcW w:w="990" w:type="dxa"/>
            <w:shd w:val="clear" w:color="auto" w:fill="auto"/>
            <w:noWrap/>
            <w:vAlign w:val="center"/>
          </w:tcPr>
          <w:p w14:paraId="57789ABF" w14:textId="1A8BDBD1" w:rsidR="00504BF2" w:rsidRPr="00504BF2" w:rsidRDefault="00504BF2" w:rsidP="00504BF2">
            <w:pPr>
              <w:spacing w:after="0" w:line="240" w:lineRule="auto"/>
              <w:jc w:val="center"/>
              <w:rPr>
                <w:rFonts w:asciiTheme="minorHAnsi" w:hAnsiTheme="minorHAnsi"/>
                <w:sz w:val="21"/>
                <w:szCs w:val="21"/>
              </w:rPr>
            </w:pPr>
            <w:r w:rsidRPr="00504BF2">
              <w:rPr>
                <w:sz w:val="21"/>
                <w:szCs w:val="21"/>
              </w:rPr>
              <w:t>292</w:t>
            </w:r>
          </w:p>
        </w:tc>
        <w:tc>
          <w:tcPr>
            <w:tcW w:w="990" w:type="dxa"/>
            <w:vAlign w:val="center"/>
          </w:tcPr>
          <w:p w14:paraId="48D56B00" w14:textId="01363B02" w:rsidR="00504BF2" w:rsidRPr="00504BF2" w:rsidRDefault="00504BF2" w:rsidP="00504BF2">
            <w:pPr>
              <w:spacing w:after="0" w:line="240" w:lineRule="auto"/>
              <w:jc w:val="center"/>
              <w:rPr>
                <w:rFonts w:asciiTheme="minorHAnsi" w:hAnsiTheme="minorHAnsi"/>
                <w:sz w:val="21"/>
                <w:szCs w:val="21"/>
              </w:rPr>
            </w:pPr>
            <w:r w:rsidRPr="00504BF2">
              <w:rPr>
                <w:sz w:val="21"/>
                <w:szCs w:val="21"/>
              </w:rPr>
              <w:t>323</w:t>
            </w:r>
          </w:p>
        </w:tc>
        <w:tc>
          <w:tcPr>
            <w:tcW w:w="1080" w:type="dxa"/>
            <w:vAlign w:val="center"/>
          </w:tcPr>
          <w:p w14:paraId="3E76C221" w14:textId="5CB2206C" w:rsidR="00504BF2" w:rsidRPr="00504BF2" w:rsidRDefault="00504BF2" w:rsidP="00504BF2">
            <w:pPr>
              <w:spacing w:after="0" w:line="240" w:lineRule="auto"/>
              <w:jc w:val="center"/>
              <w:rPr>
                <w:rFonts w:asciiTheme="minorHAnsi" w:hAnsiTheme="minorHAnsi"/>
                <w:sz w:val="21"/>
                <w:szCs w:val="21"/>
              </w:rPr>
            </w:pPr>
            <w:r w:rsidRPr="00504BF2">
              <w:rPr>
                <w:sz w:val="21"/>
                <w:szCs w:val="21"/>
              </w:rPr>
              <w:t>11%</w:t>
            </w:r>
          </w:p>
        </w:tc>
        <w:tc>
          <w:tcPr>
            <w:tcW w:w="990" w:type="dxa"/>
            <w:vAlign w:val="center"/>
          </w:tcPr>
          <w:p w14:paraId="6D0251BD" w14:textId="71AAE6BD" w:rsidR="00504BF2" w:rsidRPr="00504BF2" w:rsidRDefault="00504BF2" w:rsidP="00504BF2">
            <w:pPr>
              <w:spacing w:after="0" w:line="240" w:lineRule="auto"/>
              <w:jc w:val="center"/>
              <w:rPr>
                <w:rFonts w:asciiTheme="minorHAnsi" w:hAnsiTheme="minorHAnsi"/>
                <w:sz w:val="21"/>
                <w:szCs w:val="21"/>
              </w:rPr>
            </w:pPr>
            <w:r w:rsidRPr="00504BF2">
              <w:rPr>
                <w:sz w:val="21"/>
                <w:szCs w:val="21"/>
              </w:rPr>
              <w:t>5.6%</w:t>
            </w:r>
          </w:p>
        </w:tc>
      </w:tr>
      <w:tr w:rsidR="00504BF2" w:rsidRPr="00C035EC" w14:paraId="43CEFD7A" w14:textId="77777777" w:rsidTr="00504BF2">
        <w:trPr>
          <w:trHeight w:val="288"/>
        </w:trPr>
        <w:tc>
          <w:tcPr>
            <w:tcW w:w="6480" w:type="dxa"/>
            <w:shd w:val="clear" w:color="auto" w:fill="auto"/>
            <w:noWrap/>
            <w:vAlign w:val="center"/>
          </w:tcPr>
          <w:p w14:paraId="5512A904" w14:textId="1D37540B" w:rsidR="00504BF2" w:rsidRPr="00504BF2" w:rsidRDefault="00504BF2" w:rsidP="00504BF2">
            <w:pPr>
              <w:spacing w:after="0" w:line="240" w:lineRule="auto"/>
              <w:rPr>
                <w:rFonts w:asciiTheme="minorHAnsi" w:hAnsiTheme="minorHAnsi"/>
                <w:sz w:val="21"/>
                <w:szCs w:val="21"/>
              </w:rPr>
            </w:pPr>
            <w:r w:rsidRPr="00504BF2">
              <w:rPr>
                <w:sz w:val="21"/>
                <w:szCs w:val="21"/>
              </w:rPr>
              <w:t>Repair and Maintenance (811)</w:t>
            </w:r>
          </w:p>
        </w:tc>
        <w:tc>
          <w:tcPr>
            <w:tcW w:w="990" w:type="dxa"/>
            <w:shd w:val="clear" w:color="auto" w:fill="auto"/>
            <w:noWrap/>
            <w:vAlign w:val="center"/>
          </w:tcPr>
          <w:p w14:paraId="47EAE8DA" w14:textId="05C3DF59" w:rsidR="00504BF2" w:rsidRPr="00504BF2" w:rsidRDefault="00504BF2" w:rsidP="00504BF2">
            <w:pPr>
              <w:spacing w:after="0" w:line="240" w:lineRule="auto"/>
              <w:jc w:val="center"/>
              <w:rPr>
                <w:rFonts w:asciiTheme="minorHAnsi" w:hAnsiTheme="minorHAnsi"/>
                <w:sz w:val="21"/>
                <w:szCs w:val="21"/>
              </w:rPr>
            </w:pPr>
            <w:r w:rsidRPr="00504BF2">
              <w:rPr>
                <w:sz w:val="21"/>
                <w:szCs w:val="21"/>
              </w:rPr>
              <w:t>255</w:t>
            </w:r>
          </w:p>
        </w:tc>
        <w:tc>
          <w:tcPr>
            <w:tcW w:w="990" w:type="dxa"/>
            <w:vAlign w:val="center"/>
          </w:tcPr>
          <w:p w14:paraId="19F3CA57" w14:textId="55CE6293" w:rsidR="00504BF2" w:rsidRPr="00504BF2" w:rsidRDefault="00504BF2" w:rsidP="00504BF2">
            <w:pPr>
              <w:spacing w:after="0" w:line="240" w:lineRule="auto"/>
              <w:jc w:val="center"/>
              <w:rPr>
                <w:rFonts w:asciiTheme="minorHAnsi" w:hAnsiTheme="minorHAnsi"/>
                <w:sz w:val="21"/>
                <w:szCs w:val="21"/>
              </w:rPr>
            </w:pPr>
            <w:r w:rsidRPr="00504BF2">
              <w:rPr>
                <w:sz w:val="21"/>
                <w:szCs w:val="21"/>
              </w:rPr>
              <w:t>263</w:t>
            </w:r>
          </w:p>
        </w:tc>
        <w:tc>
          <w:tcPr>
            <w:tcW w:w="1080" w:type="dxa"/>
            <w:vAlign w:val="center"/>
          </w:tcPr>
          <w:p w14:paraId="38A62899" w14:textId="0227AD32" w:rsidR="00504BF2" w:rsidRPr="00504BF2" w:rsidRDefault="00504BF2" w:rsidP="00504BF2">
            <w:pPr>
              <w:spacing w:after="0" w:line="240" w:lineRule="auto"/>
              <w:jc w:val="center"/>
              <w:rPr>
                <w:rFonts w:asciiTheme="minorHAnsi" w:hAnsiTheme="minorHAnsi"/>
                <w:sz w:val="21"/>
                <w:szCs w:val="21"/>
              </w:rPr>
            </w:pPr>
            <w:r w:rsidRPr="00504BF2">
              <w:rPr>
                <w:sz w:val="21"/>
                <w:szCs w:val="21"/>
              </w:rPr>
              <w:t>3%</w:t>
            </w:r>
          </w:p>
        </w:tc>
        <w:tc>
          <w:tcPr>
            <w:tcW w:w="990" w:type="dxa"/>
            <w:vAlign w:val="center"/>
          </w:tcPr>
          <w:p w14:paraId="597049E0" w14:textId="0002C2DC" w:rsidR="00504BF2" w:rsidRPr="00504BF2" w:rsidRDefault="00504BF2" w:rsidP="00504BF2">
            <w:pPr>
              <w:spacing w:after="0" w:line="240" w:lineRule="auto"/>
              <w:jc w:val="center"/>
              <w:rPr>
                <w:rFonts w:asciiTheme="minorHAnsi" w:hAnsiTheme="minorHAnsi"/>
                <w:sz w:val="21"/>
                <w:szCs w:val="21"/>
              </w:rPr>
            </w:pPr>
            <w:r w:rsidRPr="00504BF2">
              <w:rPr>
                <w:sz w:val="21"/>
                <w:szCs w:val="21"/>
              </w:rPr>
              <w:t>4.9%</w:t>
            </w:r>
          </w:p>
        </w:tc>
      </w:tr>
      <w:tr w:rsidR="00504BF2" w:rsidRPr="00C035EC" w14:paraId="2EB9A95D" w14:textId="77777777" w:rsidTr="00504BF2">
        <w:trPr>
          <w:trHeight w:val="288"/>
        </w:trPr>
        <w:tc>
          <w:tcPr>
            <w:tcW w:w="6480" w:type="dxa"/>
            <w:shd w:val="clear" w:color="auto" w:fill="auto"/>
            <w:noWrap/>
            <w:vAlign w:val="center"/>
          </w:tcPr>
          <w:p w14:paraId="76DF08C2" w14:textId="0B1AB000" w:rsidR="00504BF2" w:rsidRPr="00504BF2" w:rsidRDefault="00504BF2" w:rsidP="00504BF2">
            <w:pPr>
              <w:spacing w:after="0" w:line="240" w:lineRule="auto"/>
              <w:rPr>
                <w:rFonts w:asciiTheme="minorHAnsi" w:hAnsiTheme="minorHAnsi"/>
                <w:sz w:val="21"/>
                <w:szCs w:val="21"/>
              </w:rPr>
            </w:pPr>
            <w:r w:rsidRPr="00504BF2">
              <w:rPr>
                <w:sz w:val="21"/>
                <w:szCs w:val="21"/>
              </w:rPr>
              <w:t>Motor Vehicle and Parts Dealers (441)</w:t>
            </w:r>
          </w:p>
        </w:tc>
        <w:tc>
          <w:tcPr>
            <w:tcW w:w="990" w:type="dxa"/>
            <w:shd w:val="clear" w:color="auto" w:fill="auto"/>
            <w:noWrap/>
            <w:vAlign w:val="center"/>
          </w:tcPr>
          <w:p w14:paraId="655FF9B4" w14:textId="0C960407" w:rsidR="00504BF2" w:rsidRPr="00504BF2" w:rsidRDefault="00504BF2" w:rsidP="00504BF2">
            <w:pPr>
              <w:spacing w:after="0" w:line="240" w:lineRule="auto"/>
              <w:jc w:val="center"/>
              <w:rPr>
                <w:rFonts w:asciiTheme="minorHAnsi" w:hAnsiTheme="minorHAnsi"/>
                <w:sz w:val="21"/>
                <w:szCs w:val="21"/>
              </w:rPr>
            </w:pPr>
            <w:r w:rsidRPr="00504BF2">
              <w:rPr>
                <w:sz w:val="21"/>
                <w:szCs w:val="21"/>
              </w:rPr>
              <w:t>255</w:t>
            </w:r>
          </w:p>
        </w:tc>
        <w:tc>
          <w:tcPr>
            <w:tcW w:w="990" w:type="dxa"/>
            <w:vAlign w:val="center"/>
          </w:tcPr>
          <w:p w14:paraId="2DFB58B7" w14:textId="1975D7FA" w:rsidR="00504BF2" w:rsidRPr="00504BF2" w:rsidRDefault="00504BF2" w:rsidP="00504BF2">
            <w:pPr>
              <w:spacing w:after="0" w:line="240" w:lineRule="auto"/>
              <w:jc w:val="center"/>
              <w:rPr>
                <w:rFonts w:asciiTheme="minorHAnsi" w:hAnsiTheme="minorHAnsi"/>
                <w:sz w:val="21"/>
                <w:szCs w:val="21"/>
              </w:rPr>
            </w:pPr>
            <w:r w:rsidRPr="00504BF2">
              <w:rPr>
                <w:sz w:val="21"/>
                <w:szCs w:val="21"/>
              </w:rPr>
              <w:t>219</w:t>
            </w:r>
          </w:p>
        </w:tc>
        <w:tc>
          <w:tcPr>
            <w:tcW w:w="1080" w:type="dxa"/>
            <w:vAlign w:val="center"/>
          </w:tcPr>
          <w:p w14:paraId="1E8734A8" w14:textId="565534B1" w:rsidR="00504BF2" w:rsidRPr="00504BF2" w:rsidRDefault="00504BF2" w:rsidP="00504BF2">
            <w:pPr>
              <w:spacing w:after="0" w:line="240" w:lineRule="auto"/>
              <w:jc w:val="center"/>
              <w:rPr>
                <w:rFonts w:asciiTheme="minorHAnsi" w:hAnsiTheme="minorHAnsi"/>
                <w:sz w:val="21"/>
                <w:szCs w:val="21"/>
              </w:rPr>
            </w:pPr>
            <w:r w:rsidRPr="00504BF2">
              <w:rPr>
                <w:color w:val="FF0000"/>
                <w:sz w:val="21"/>
                <w:szCs w:val="21"/>
              </w:rPr>
              <w:t xml:space="preserve"> (14%)</w:t>
            </w:r>
          </w:p>
        </w:tc>
        <w:tc>
          <w:tcPr>
            <w:tcW w:w="990" w:type="dxa"/>
            <w:vAlign w:val="center"/>
          </w:tcPr>
          <w:p w14:paraId="43FBD225" w14:textId="4F1791A9" w:rsidR="00504BF2" w:rsidRPr="00504BF2" w:rsidRDefault="00504BF2" w:rsidP="00504BF2">
            <w:pPr>
              <w:spacing w:after="0" w:line="240" w:lineRule="auto"/>
              <w:jc w:val="center"/>
              <w:rPr>
                <w:rFonts w:asciiTheme="minorHAnsi" w:hAnsiTheme="minorHAnsi"/>
                <w:sz w:val="21"/>
                <w:szCs w:val="21"/>
              </w:rPr>
            </w:pPr>
            <w:r w:rsidRPr="00504BF2">
              <w:rPr>
                <w:sz w:val="21"/>
                <w:szCs w:val="21"/>
              </w:rPr>
              <w:t>4.9%</w:t>
            </w:r>
          </w:p>
        </w:tc>
      </w:tr>
      <w:tr w:rsidR="00504BF2" w:rsidRPr="00C035EC" w14:paraId="029B6824" w14:textId="77777777" w:rsidTr="00504BF2">
        <w:trPr>
          <w:trHeight w:val="288"/>
        </w:trPr>
        <w:tc>
          <w:tcPr>
            <w:tcW w:w="6480" w:type="dxa"/>
            <w:shd w:val="clear" w:color="auto" w:fill="auto"/>
            <w:noWrap/>
            <w:vAlign w:val="center"/>
          </w:tcPr>
          <w:p w14:paraId="6D23A99F" w14:textId="520A77A4" w:rsidR="00504BF2" w:rsidRPr="00504BF2" w:rsidRDefault="00504BF2" w:rsidP="00504BF2">
            <w:pPr>
              <w:spacing w:after="0" w:line="240" w:lineRule="auto"/>
              <w:rPr>
                <w:rFonts w:asciiTheme="minorHAnsi" w:hAnsiTheme="minorHAnsi"/>
                <w:sz w:val="21"/>
                <w:szCs w:val="21"/>
              </w:rPr>
            </w:pPr>
            <w:r w:rsidRPr="00504BF2">
              <w:rPr>
                <w:sz w:val="21"/>
                <w:szCs w:val="21"/>
              </w:rPr>
              <w:t>Transportation Equipment Manufacturing (336)</w:t>
            </w:r>
          </w:p>
        </w:tc>
        <w:tc>
          <w:tcPr>
            <w:tcW w:w="990" w:type="dxa"/>
            <w:shd w:val="clear" w:color="auto" w:fill="auto"/>
            <w:noWrap/>
            <w:vAlign w:val="center"/>
          </w:tcPr>
          <w:p w14:paraId="0C2F2530" w14:textId="71F32E2E" w:rsidR="00504BF2" w:rsidRPr="00504BF2" w:rsidRDefault="00504BF2" w:rsidP="00504BF2">
            <w:pPr>
              <w:spacing w:after="0" w:line="240" w:lineRule="auto"/>
              <w:jc w:val="center"/>
              <w:rPr>
                <w:rFonts w:asciiTheme="minorHAnsi" w:hAnsiTheme="minorHAnsi"/>
                <w:sz w:val="21"/>
                <w:szCs w:val="21"/>
              </w:rPr>
            </w:pPr>
            <w:r w:rsidRPr="00504BF2">
              <w:rPr>
                <w:sz w:val="21"/>
                <w:szCs w:val="21"/>
              </w:rPr>
              <w:t>182</w:t>
            </w:r>
          </w:p>
        </w:tc>
        <w:tc>
          <w:tcPr>
            <w:tcW w:w="990" w:type="dxa"/>
            <w:vAlign w:val="center"/>
          </w:tcPr>
          <w:p w14:paraId="07B24F9F" w14:textId="362CEB84" w:rsidR="00504BF2" w:rsidRPr="00504BF2" w:rsidRDefault="00504BF2" w:rsidP="00504BF2">
            <w:pPr>
              <w:spacing w:after="0" w:line="240" w:lineRule="auto"/>
              <w:jc w:val="center"/>
              <w:rPr>
                <w:rFonts w:asciiTheme="minorHAnsi" w:hAnsiTheme="minorHAnsi"/>
                <w:sz w:val="21"/>
                <w:szCs w:val="21"/>
              </w:rPr>
            </w:pPr>
            <w:r w:rsidRPr="00504BF2">
              <w:rPr>
                <w:sz w:val="21"/>
                <w:szCs w:val="21"/>
              </w:rPr>
              <w:t>207</w:t>
            </w:r>
          </w:p>
        </w:tc>
        <w:tc>
          <w:tcPr>
            <w:tcW w:w="1080" w:type="dxa"/>
            <w:vAlign w:val="center"/>
          </w:tcPr>
          <w:p w14:paraId="5EA54E8B" w14:textId="561F5860" w:rsidR="00504BF2" w:rsidRPr="00504BF2" w:rsidRDefault="00504BF2" w:rsidP="00504BF2">
            <w:pPr>
              <w:spacing w:after="0" w:line="240" w:lineRule="auto"/>
              <w:jc w:val="center"/>
              <w:rPr>
                <w:rFonts w:asciiTheme="minorHAnsi" w:hAnsiTheme="minorHAnsi"/>
                <w:color w:val="FF0000"/>
                <w:sz w:val="21"/>
                <w:szCs w:val="21"/>
              </w:rPr>
            </w:pPr>
            <w:r w:rsidRPr="00504BF2">
              <w:rPr>
                <w:sz w:val="21"/>
                <w:szCs w:val="21"/>
              </w:rPr>
              <w:t>14%</w:t>
            </w:r>
          </w:p>
        </w:tc>
        <w:tc>
          <w:tcPr>
            <w:tcW w:w="990" w:type="dxa"/>
            <w:vAlign w:val="center"/>
          </w:tcPr>
          <w:p w14:paraId="06C304CA" w14:textId="6863EF57" w:rsidR="00504BF2" w:rsidRPr="00504BF2" w:rsidRDefault="00504BF2" w:rsidP="00504BF2">
            <w:pPr>
              <w:spacing w:after="0" w:line="240" w:lineRule="auto"/>
              <w:jc w:val="center"/>
              <w:rPr>
                <w:rFonts w:asciiTheme="minorHAnsi" w:hAnsiTheme="minorHAnsi"/>
                <w:sz w:val="21"/>
                <w:szCs w:val="21"/>
              </w:rPr>
            </w:pPr>
            <w:r w:rsidRPr="00504BF2">
              <w:rPr>
                <w:sz w:val="21"/>
                <w:szCs w:val="21"/>
              </w:rPr>
              <w:t>3.5%</w:t>
            </w:r>
          </w:p>
        </w:tc>
      </w:tr>
      <w:tr w:rsidR="00504BF2" w:rsidRPr="00C035EC" w14:paraId="494F8839" w14:textId="77777777" w:rsidTr="00504BF2">
        <w:trPr>
          <w:trHeight w:val="288"/>
        </w:trPr>
        <w:tc>
          <w:tcPr>
            <w:tcW w:w="6480" w:type="dxa"/>
            <w:shd w:val="clear" w:color="auto" w:fill="auto"/>
            <w:noWrap/>
            <w:vAlign w:val="center"/>
          </w:tcPr>
          <w:p w14:paraId="353D3C79" w14:textId="5F90467E" w:rsidR="00504BF2" w:rsidRPr="00504BF2" w:rsidRDefault="00504BF2" w:rsidP="00504BF2">
            <w:pPr>
              <w:spacing w:after="0" w:line="240" w:lineRule="auto"/>
              <w:rPr>
                <w:rFonts w:asciiTheme="minorHAnsi" w:hAnsiTheme="minorHAnsi"/>
                <w:sz w:val="21"/>
                <w:szCs w:val="21"/>
              </w:rPr>
            </w:pPr>
            <w:r w:rsidRPr="00504BF2">
              <w:rPr>
                <w:sz w:val="21"/>
                <w:szCs w:val="21"/>
              </w:rPr>
              <w:t>Miscellaneous Manufacturing (339)</w:t>
            </w:r>
          </w:p>
        </w:tc>
        <w:tc>
          <w:tcPr>
            <w:tcW w:w="990" w:type="dxa"/>
            <w:shd w:val="clear" w:color="auto" w:fill="auto"/>
            <w:noWrap/>
            <w:vAlign w:val="center"/>
          </w:tcPr>
          <w:p w14:paraId="0945C4F4" w14:textId="715C7DF7" w:rsidR="00504BF2" w:rsidRPr="00504BF2" w:rsidRDefault="00504BF2" w:rsidP="00504BF2">
            <w:pPr>
              <w:spacing w:after="0" w:line="240" w:lineRule="auto"/>
              <w:jc w:val="center"/>
              <w:rPr>
                <w:rFonts w:asciiTheme="minorHAnsi" w:hAnsiTheme="minorHAnsi"/>
                <w:sz w:val="21"/>
                <w:szCs w:val="21"/>
              </w:rPr>
            </w:pPr>
            <w:r w:rsidRPr="00504BF2">
              <w:rPr>
                <w:sz w:val="21"/>
                <w:szCs w:val="21"/>
              </w:rPr>
              <w:t>149</w:t>
            </w:r>
          </w:p>
        </w:tc>
        <w:tc>
          <w:tcPr>
            <w:tcW w:w="990" w:type="dxa"/>
            <w:vAlign w:val="center"/>
          </w:tcPr>
          <w:p w14:paraId="54A173B2" w14:textId="71201355" w:rsidR="00504BF2" w:rsidRPr="00504BF2" w:rsidRDefault="00504BF2" w:rsidP="00504BF2">
            <w:pPr>
              <w:spacing w:after="0" w:line="240" w:lineRule="auto"/>
              <w:jc w:val="center"/>
              <w:rPr>
                <w:rFonts w:asciiTheme="minorHAnsi" w:hAnsiTheme="minorHAnsi"/>
                <w:sz w:val="21"/>
                <w:szCs w:val="21"/>
              </w:rPr>
            </w:pPr>
            <w:r w:rsidRPr="00504BF2">
              <w:rPr>
                <w:sz w:val="21"/>
                <w:szCs w:val="21"/>
              </w:rPr>
              <w:t>156</w:t>
            </w:r>
          </w:p>
        </w:tc>
        <w:tc>
          <w:tcPr>
            <w:tcW w:w="1080" w:type="dxa"/>
            <w:vAlign w:val="center"/>
          </w:tcPr>
          <w:p w14:paraId="50E05033" w14:textId="72AAAB94" w:rsidR="00504BF2" w:rsidRPr="00504BF2" w:rsidRDefault="00504BF2" w:rsidP="00504BF2">
            <w:pPr>
              <w:spacing w:after="0" w:line="240" w:lineRule="auto"/>
              <w:jc w:val="center"/>
              <w:rPr>
                <w:rFonts w:asciiTheme="minorHAnsi" w:hAnsiTheme="minorHAnsi"/>
                <w:color w:val="FF0000"/>
                <w:sz w:val="21"/>
                <w:szCs w:val="21"/>
              </w:rPr>
            </w:pPr>
            <w:r w:rsidRPr="00504BF2">
              <w:rPr>
                <w:sz w:val="21"/>
                <w:szCs w:val="21"/>
              </w:rPr>
              <w:t>5%</w:t>
            </w:r>
          </w:p>
        </w:tc>
        <w:tc>
          <w:tcPr>
            <w:tcW w:w="990" w:type="dxa"/>
            <w:vAlign w:val="center"/>
          </w:tcPr>
          <w:p w14:paraId="48719AE1" w14:textId="49CD3B89" w:rsidR="00504BF2" w:rsidRPr="00504BF2" w:rsidRDefault="00504BF2" w:rsidP="00504BF2">
            <w:pPr>
              <w:spacing w:after="0" w:line="240" w:lineRule="auto"/>
              <w:jc w:val="center"/>
              <w:rPr>
                <w:rFonts w:asciiTheme="minorHAnsi" w:hAnsiTheme="minorHAnsi"/>
                <w:sz w:val="21"/>
                <w:szCs w:val="21"/>
              </w:rPr>
            </w:pPr>
            <w:r w:rsidRPr="00504BF2">
              <w:rPr>
                <w:sz w:val="21"/>
                <w:szCs w:val="21"/>
              </w:rPr>
              <w:t>2.9%</w:t>
            </w:r>
          </w:p>
        </w:tc>
      </w:tr>
      <w:tr w:rsidR="00504BF2" w:rsidRPr="00C035EC" w14:paraId="0A69AB47" w14:textId="77777777" w:rsidTr="00504BF2">
        <w:trPr>
          <w:trHeight w:val="288"/>
        </w:trPr>
        <w:tc>
          <w:tcPr>
            <w:tcW w:w="6480" w:type="dxa"/>
            <w:shd w:val="clear" w:color="auto" w:fill="auto"/>
            <w:noWrap/>
            <w:vAlign w:val="center"/>
          </w:tcPr>
          <w:p w14:paraId="0B29CE6C" w14:textId="65516E5E" w:rsidR="00504BF2" w:rsidRPr="00504BF2" w:rsidRDefault="00504BF2" w:rsidP="00504BF2">
            <w:pPr>
              <w:spacing w:after="0" w:line="240" w:lineRule="auto"/>
              <w:rPr>
                <w:rFonts w:asciiTheme="minorHAnsi" w:hAnsiTheme="minorHAnsi"/>
                <w:sz w:val="21"/>
                <w:szCs w:val="21"/>
              </w:rPr>
            </w:pPr>
            <w:r w:rsidRPr="00504BF2">
              <w:rPr>
                <w:sz w:val="21"/>
                <w:szCs w:val="21"/>
              </w:rPr>
              <w:t>Food Manufacturing (311)</w:t>
            </w:r>
          </w:p>
        </w:tc>
        <w:tc>
          <w:tcPr>
            <w:tcW w:w="990" w:type="dxa"/>
            <w:shd w:val="clear" w:color="auto" w:fill="auto"/>
            <w:noWrap/>
            <w:vAlign w:val="center"/>
          </w:tcPr>
          <w:p w14:paraId="5DE0C54C" w14:textId="363B0BCA" w:rsidR="00504BF2" w:rsidRPr="00504BF2" w:rsidRDefault="00504BF2" w:rsidP="00504BF2">
            <w:pPr>
              <w:spacing w:after="0" w:line="240" w:lineRule="auto"/>
              <w:jc w:val="center"/>
              <w:rPr>
                <w:rFonts w:asciiTheme="minorHAnsi" w:hAnsiTheme="minorHAnsi"/>
                <w:sz w:val="21"/>
                <w:szCs w:val="21"/>
              </w:rPr>
            </w:pPr>
            <w:r w:rsidRPr="00504BF2">
              <w:rPr>
                <w:sz w:val="21"/>
                <w:szCs w:val="21"/>
              </w:rPr>
              <w:t>137</w:t>
            </w:r>
          </w:p>
        </w:tc>
        <w:tc>
          <w:tcPr>
            <w:tcW w:w="990" w:type="dxa"/>
            <w:vAlign w:val="center"/>
          </w:tcPr>
          <w:p w14:paraId="12FDDA11" w14:textId="41CE64FD" w:rsidR="00504BF2" w:rsidRPr="00504BF2" w:rsidRDefault="00504BF2" w:rsidP="00504BF2">
            <w:pPr>
              <w:spacing w:after="0" w:line="240" w:lineRule="auto"/>
              <w:jc w:val="center"/>
              <w:rPr>
                <w:rFonts w:asciiTheme="minorHAnsi" w:hAnsiTheme="minorHAnsi"/>
                <w:sz w:val="21"/>
                <w:szCs w:val="21"/>
              </w:rPr>
            </w:pPr>
            <w:r w:rsidRPr="00504BF2">
              <w:rPr>
                <w:sz w:val="21"/>
                <w:szCs w:val="21"/>
              </w:rPr>
              <w:t>154</w:t>
            </w:r>
          </w:p>
        </w:tc>
        <w:tc>
          <w:tcPr>
            <w:tcW w:w="1080" w:type="dxa"/>
            <w:vAlign w:val="center"/>
          </w:tcPr>
          <w:p w14:paraId="2FA36F68" w14:textId="2DD72221" w:rsidR="00504BF2" w:rsidRPr="00504BF2" w:rsidRDefault="00504BF2" w:rsidP="00504BF2">
            <w:pPr>
              <w:spacing w:after="0" w:line="240" w:lineRule="auto"/>
              <w:jc w:val="center"/>
              <w:rPr>
                <w:rFonts w:asciiTheme="minorHAnsi" w:hAnsiTheme="minorHAnsi"/>
                <w:color w:val="FF0000"/>
                <w:sz w:val="21"/>
                <w:szCs w:val="21"/>
              </w:rPr>
            </w:pPr>
            <w:r w:rsidRPr="00504BF2">
              <w:rPr>
                <w:sz w:val="21"/>
                <w:szCs w:val="21"/>
              </w:rPr>
              <w:t>12%</w:t>
            </w:r>
          </w:p>
        </w:tc>
        <w:tc>
          <w:tcPr>
            <w:tcW w:w="990" w:type="dxa"/>
            <w:vAlign w:val="center"/>
          </w:tcPr>
          <w:p w14:paraId="2BF5A939" w14:textId="41A42BE6" w:rsidR="00504BF2" w:rsidRPr="00504BF2" w:rsidRDefault="00504BF2" w:rsidP="00504BF2">
            <w:pPr>
              <w:spacing w:after="0" w:line="240" w:lineRule="auto"/>
              <w:jc w:val="center"/>
              <w:rPr>
                <w:rFonts w:asciiTheme="minorHAnsi" w:hAnsiTheme="minorHAnsi"/>
                <w:sz w:val="21"/>
                <w:szCs w:val="21"/>
              </w:rPr>
            </w:pPr>
            <w:r w:rsidRPr="00504BF2">
              <w:rPr>
                <w:sz w:val="21"/>
                <w:szCs w:val="21"/>
              </w:rPr>
              <w:t>2.6%</w:t>
            </w:r>
          </w:p>
        </w:tc>
      </w:tr>
      <w:tr w:rsidR="00504BF2" w:rsidRPr="00C035EC" w14:paraId="4A771682" w14:textId="77777777" w:rsidTr="00504BF2">
        <w:trPr>
          <w:trHeight w:val="288"/>
        </w:trPr>
        <w:tc>
          <w:tcPr>
            <w:tcW w:w="6480" w:type="dxa"/>
            <w:shd w:val="clear" w:color="auto" w:fill="auto"/>
            <w:noWrap/>
            <w:vAlign w:val="center"/>
          </w:tcPr>
          <w:p w14:paraId="5B79A272" w14:textId="5458DFF7" w:rsidR="00504BF2" w:rsidRPr="00504BF2" w:rsidRDefault="00504BF2" w:rsidP="00504BF2">
            <w:pPr>
              <w:spacing w:after="0" w:line="240" w:lineRule="auto"/>
              <w:rPr>
                <w:sz w:val="21"/>
                <w:szCs w:val="21"/>
              </w:rPr>
            </w:pPr>
            <w:r w:rsidRPr="00504BF2">
              <w:rPr>
                <w:sz w:val="21"/>
                <w:szCs w:val="21"/>
              </w:rPr>
              <w:t>Electrical Equipment, Appliance, and Component Manufacturing (335)</w:t>
            </w:r>
          </w:p>
        </w:tc>
        <w:tc>
          <w:tcPr>
            <w:tcW w:w="990" w:type="dxa"/>
            <w:shd w:val="clear" w:color="auto" w:fill="auto"/>
            <w:noWrap/>
            <w:vAlign w:val="center"/>
          </w:tcPr>
          <w:p w14:paraId="6459E56D" w14:textId="1C667C78" w:rsidR="00504BF2" w:rsidRPr="00504BF2" w:rsidRDefault="00504BF2" w:rsidP="00504BF2">
            <w:pPr>
              <w:spacing w:after="0" w:line="240" w:lineRule="auto"/>
              <w:jc w:val="center"/>
              <w:rPr>
                <w:sz w:val="21"/>
                <w:szCs w:val="21"/>
              </w:rPr>
            </w:pPr>
            <w:r w:rsidRPr="00504BF2">
              <w:rPr>
                <w:sz w:val="21"/>
                <w:szCs w:val="21"/>
              </w:rPr>
              <w:t>131</w:t>
            </w:r>
          </w:p>
        </w:tc>
        <w:tc>
          <w:tcPr>
            <w:tcW w:w="990" w:type="dxa"/>
            <w:vAlign w:val="center"/>
          </w:tcPr>
          <w:p w14:paraId="67C363A8" w14:textId="00295113" w:rsidR="00504BF2" w:rsidRPr="00504BF2" w:rsidRDefault="00504BF2" w:rsidP="00504BF2">
            <w:pPr>
              <w:spacing w:after="0" w:line="240" w:lineRule="auto"/>
              <w:jc w:val="center"/>
              <w:rPr>
                <w:sz w:val="21"/>
                <w:szCs w:val="21"/>
              </w:rPr>
            </w:pPr>
            <w:r w:rsidRPr="00504BF2">
              <w:rPr>
                <w:sz w:val="21"/>
                <w:szCs w:val="21"/>
              </w:rPr>
              <w:t>160</w:t>
            </w:r>
          </w:p>
        </w:tc>
        <w:tc>
          <w:tcPr>
            <w:tcW w:w="1080" w:type="dxa"/>
            <w:vAlign w:val="center"/>
          </w:tcPr>
          <w:p w14:paraId="4DD314CC" w14:textId="4CA4A87C" w:rsidR="00504BF2" w:rsidRPr="00504BF2" w:rsidRDefault="00504BF2" w:rsidP="00504BF2">
            <w:pPr>
              <w:spacing w:after="0" w:line="240" w:lineRule="auto"/>
              <w:jc w:val="center"/>
              <w:rPr>
                <w:color w:val="FF0000"/>
                <w:sz w:val="21"/>
                <w:szCs w:val="21"/>
              </w:rPr>
            </w:pPr>
            <w:r w:rsidRPr="00504BF2">
              <w:rPr>
                <w:sz w:val="21"/>
                <w:szCs w:val="21"/>
              </w:rPr>
              <w:t>22%</w:t>
            </w:r>
          </w:p>
        </w:tc>
        <w:tc>
          <w:tcPr>
            <w:tcW w:w="990" w:type="dxa"/>
            <w:vAlign w:val="center"/>
          </w:tcPr>
          <w:p w14:paraId="35D1BE1C" w14:textId="33F04324" w:rsidR="00504BF2" w:rsidRPr="00504BF2" w:rsidRDefault="00504BF2" w:rsidP="00504BF2">
            <w:pPr>
              <w:spacing w:after="0" w:line="240" w:lineRule="auto"/>
              <w:jc w:val="center"/>
              <w:rPr>
                <w:sz w:val="21"/>
                <w:szCs w:val="21"/>
              </w:rPr>
            </w:pPr>
            <w:r w:rsidRPr="00504BF2">
              <w:rPr>
                <w:sz w:val="21"/>
                <w:szCs w:val="21"/>
              </w:rPr>
              <w:t>2.5%</w:t>
            </w:r>
          </w:p>
        </w:tc>
      </w:tr>
      <w:tr w:rsidR="00504BF2" w:rsidRPr="00C035EC" w14:paraId="488243F5" w14:textId="77777777" w:rsidTr="00504BF2">
        <w:trPr>
          <w:trHeight w:val="288"/>
        </w:trPr>
        <w:tc>
          <w:tcPr>
            <w:tcW w:w="6480" w:type="dxa"/>
            <w:shd w:val="clear" w:color="auto" w:fill="auto"/>
            <w:noWrap/>
            <w:vAlign w:val="center"/>
          </w:tcPr>
          <w:p w14:paraId="55A74700" w14:textId="48F58E83" w:rsidR="00504BF2" w:rsidRPr="00504BF2" w:rsidRDefault="00504BF2" w:rsidP="00504BF2">
            <w:pPr>
              <w:spacing w:after="0" w:line="240" w:lineRule="auto"/>
              <w:rPr>
                <w:sz w:val="21"/>
                <w:szCs w:val="21"/>
              </w:rPr>
            </w:pPr>
            <w:r w:rsidRPr="00504BF2">
              <w:rPr>
                <w:sz w:val="21"/>
                <w:szCs w:val="21"/>
              </w:rPr>
              <w:t>Beverage and Tobacco Product Manufacturing (312)</w:t>
            </w:r>
          </w:p>
        </w:tc>
        <w:tc>
          <w:tcPr>
            <w:tcW w:w="990" w:type="dxa"/>
            <w:shd w:val="clear" w:color="auto" w:fill="auto"/>
            <w:noWrap/>
            <w:vAlign w:val="center"/>
          </w:tcPr>
          <w:p w14:paraId="0D5BB9AC" w14:textId="4E6C6802" w:rsidR="00504BF2" w:rsidRPr="00504BF2" w:rsidRDefault="00504BF2" w:rsidP="00504BF2">
            <w:pPr>
              <w:spacing w:after="0" w:line="240" w:lineRule="auto"/>
              <w:jc w:val="center"/>
              <w:rPr>
                <w:sz w:val="21"/>
                <w:szCs w:val="21"/>
              </w:rPr>
            </w:pPr>
            <w:r w:rsidRPr="00504BF2">
              <w:rPr>
                <w:sz w:val="21"/>
                <w:szCs w:val="21"/>
              </w:rPr>
              <w:t>110</w:t>
            </w:r>
          </w:p>
        </w:tc>
        <w:tc>
          <w:tcPr>
            <w:tcW w:w="990" w:type="dxa"/>
            <w:vAlign w:val="center"/>
          </w:tcPr>
          <w:p w14:paraId="12EEB9D4" w14:textId="196F9FF3" w:rsidR="00504BF2" w:rsidRPr="00504BF2" w:rsidRDefault="00504BF2" w:rsidP="00504BF2">
            <w:pPr>
              <w:spacing w:after="0" w:line="240" w:lineRule="auto"/>
              <w:jc w:val="center"/>
              <w:rPr>
                <w:sz w:val="21"/>
                <w:szCs w:val="21"/>
              </w:rPr>
            </w:pPr>
            <w:r w:rsidRPr="00504BF2">
              <w:rPr>
                <w:sz w:val="21"/>
                <w:szCs w:val="21"/>
              </w:rPr>
              <w:t>127</w:t>
            </w:r>
          </w:p>
        </w:tc>
        <w:tc>
          <w:tcPr>
            <w:tcW w:w="1080" w:type="dxa"/>
            <w:vAlign w:val="center"/>
          </w:tcPr>
          <w:p w14:paraId="6B5BB249" w14:textId="4AB7825E" w:rsidR="00504BF2" w:rsidRPr="00504BF2" w:rsidRDefault="00504BF2" w:rsidP="00504BF2">
            <w:pPr>
              <w:spacing w:after="0" w:line="240" w:lineRule="auto"/>
              <w:jc w:val="center"/>
              <w:rPr>
                <w:sz w:val="21"/>
                <w:szCs w:val="21"/>
              </w:rPr>
            </w:pPr>
            <w:r w:rsidRPr="00504BF2">
              <w:rPr>
                <w:sz w:val="21"/>
                <w:szCs w:val="21"/>
              </w:rPr>
              <w:t>15%</w:t>
            </w:r>
          </w:p>
        </w:tc>
        <w:tc>
          <w:tcPr>
            <w:tcW w:w="990" w:type="dxa"/>
            <w:vAlign w:val="center"/>
          </w:tcPr>
          <w:p w14:paraId="37D3842B" w14:textId="17C0D25C" w:rsidR="00504BF2" w:rsidRPr="00504BF2" w:rsidRDefault="00504BF2" w:rsidP="00504BF2">
            <w:pPr>
              <w:spacing w:after="0" w:line="240" w:lineRule="auto"/>
              <w:jc w:val="center"/>
              <w:rPr>
                <w:sz w:val="21"/>
                <w:szCs w:val="21"/>
              </w:rPr>
            </w:pPr>
            <w:r w:rsidRPr="00504BF2">
              <w:rPr>
                <w:sz w:val="21"/>
                <w:szCs w:val="21"/>
              </w:rPr>
              <w:t>2.1%</w:t>
            </w:r>
          </w:p>
        </w:tc>
      </w:tr>
      <w:tr w:rsidR="00504BF2" w:rsidRPr="00C035EC" w14:paraId="6D462409" w14:textId="77777777" w:rsidTr="00504BF2">
        <w:trPr>
          <w:trHeight w:val="288"/>
        </w:trPr>
        <w:tc>
          <w:tcPr>
            <w:tcW w:w="6480" w:type="dxa"/>
            <w:shd w:val="clear" w:color="auto" w:fill="auto"/>
            <w:noWrap/>
            <w:vAlign w:val="center"/>
          </w:tcPr>
          <w:p w14:paraId="4875DBC7" w14:textId="12A22BD9" w:rsidR="00504BF2" w:rsidRPr="00504BF2" w:rsidRDefault="00504BF2" w:rsidP="00504BF2">
            <w:pPr>
              <w:spacing w:after="0" w:line="240" w:lineRule="auto"/>
              <w:rPr>
                <w:sz w:val="21"/>
                <w:szCs w:val="21"/>
              </w:rPr>
            </w:pPr>
            <w:r w:rsidRPr="00504BF2">
              <w:rPr>
                <w:sz w:val="21"/>
                <w:szCs w:val="21"/>
              </w:rPr>
              <w:t>Local Government (903)</w:t>
            </w:r>
          </w:p>
        </w:tc>
        <w:tc>
          <w:tcPr>
            <w:tcW w:w="990" w:type="dxa"/>
            <w:shd w:val="clear" w:color="auto" w:fill="auto"/>
            <w:noWrap/>
            <w:vAlign w:val="center"/>
          </w:tcPr>
          <w:p w14:paraId="6C7D4FF6" w14:textId="23FC5FF0" w:rsidR="00504BF2" w:rsidRPr="00504BF2" w:rsidRDefault="00504BF2" w:rsidP="00504BF2">
            <w:pPr>
              <w:spacing w:after="0" w:line="240" w:lineRule="auto"/>
              <w:jc w:val="center"/>
              <w:rPr>
                <w:sz w:val="21"/>
                <w:szCs w:val="21"/>
              </w:rPr>
            </w:pPr>
            <w:r w:rsidRPr="00504BF2">
              <w:rPr>
                <w:sz w:val="21"/>
                <w:szCs w:val="21"/>
              </w:rPr>
              <w:t>102</w:t>
            </w:r>
          </w:p>
        </w:tc>
        <w:tc>
          <w:tcPr>
            <w:tcW w:w="990" w:type="dxa"/>
            <w:vAlign w:val="center"/>
          </w:tcPr>
          <w:p w14:paraId="1E717513" w14:textId="2C89FFB4" w:rsidR="00504BF2" w:rsidRPr="00504BF2" w:rsidRDefault="00504BF2" w:rsidP="00504BF2">
            <w:pPr>
              <w:spacing w:after="0" w:line="240" w:lineRule="auto"/>
              <w:jc w:val="center"/>
              <w:rPr>
                <w:sz w:val="21"/>
                <w:szCs w:val="21"/>
              </w:rPr>
            </w:pPr>
            <w:r w:rsidRPr="00504BF2">
              <w:rPr>
                <w:sz w:val="21"/>
                <w:szCs w:val="21"/>
              </w:rPr>
              <w:t>110</w:t>
            </w:r>
          </w:p>
        </w:tc>
        <w:tc>
          <w:tcPr>
            <w:tcW w:w="1080" w:type="dxa"/>
            <w:vAlign w:val="center"/>
          </w:tcPr>
          <w:p w14:paraId="01A5122D" w14:textId="797EE981" w:rsidR="00504BF2" w:rsidRPr="00504BF2" w:rsidRDefault="00504BF2" w:rsidP="00504BF2">
            <w:pPr>
              <w:spacing w:after="0" w:line="240" w:lineRule="auto"/>
              <w:jc w:val="center"/>
              <w:rPr>
                <w:sz w:val="21"/>
                <w:szCs w:val="21"/>
              </w:rPr>
            </w:pPr>
            <w:r w:rsidRPr="00504BF2">
              <w:rPr>
                <w:sz w:val="21"/>
                <w:szCs w:val="21"/>
              </w:rPr>
              <w:t>8%</w:t>
            </w:r>
          </w:p>
        </w:tc>
        <w:tc>
          <w:tcPr>
            <w:tcW w:w="990" w:type="dxa"/>
            <w:vAlign w:val="center"/>
          </w:tcPr>
          <w:p w14:paraId="34B70BA2" w14:textId="2D924CE5" w:rsidR="00504BF2" w:rsidRPr="00504BF2" w:rsidRDefault="00504BF2" w:rsidP="00504BF2">
            <w:pPr>
              <w:spacing w:after="0" w:line="240" w:lineRule="auto"/>
              <w:jc w:val="center"/>
              <w:rPr>
                <w:sz w:val="21"/>
                <w:szCs w:val="21"/>
              </w:rPr>
            </w:pPr>
            <w:r w:rsidRPr="00504BF2">
              <w:rPr>
                <w:sz w:val="21"/>
                <w:szCs w:val="21"/>
              </w:rPr>
              <w:t>2.0%</w:t>
            </w:r>
          </w:p>
        </w:tc>
      </w:tr>
      <w:tr w:rsidR="00504BF2" w:rsidRPr="00C035EC" w14:paraId="0042D719" w14:textId="77777777" w:rsidTr="00504BF2">
        <w:trPr>
          <w:trHeight w:val="288"/>
        </w:trPr>
        <w:tc>
          <w:tcPr>
            <w:tcW w:w="6480" w:type="dxa"/>
            <w:shd w:val="clear" w:color="auto" w:fill="auto"/>
            <w:noWrap/>
            <w:vAlign w:val="center"/>
          </w:tcPr>
          <w:p w14:paraId="36E15EF9" w14:textId="7522A266" w:rsidR="00504BF2" w:rsidRPr="00504BF2" w:rsidRDefault="00504BF2" w:rsidP="00504BF2">
            <w:pPr>
              <w:spacing w:after="0" w:line="240" w:lineRule="auto"/>
              <w:rPr>
                <w:sz w:val="21"/>
                <w:szCs w:val="21"/>
              </w:rPr>
            </w:pPr>
            <w:r w:rsidRPr="00504BF2">
              <w:rPr>
                <w:sz w:val="21"/>
                <w:szCs w:val="21"/>
              </w:rPr>
              <w:t>Administrative and Support Services (561)</w:t>
            </w:r>
          </w:p>
        </w:tc>
        <w:tc>
          <w:tcPr>
            <w:tcW w:w="990" w:type="dxa"/>
            <w:shd w:val="clear" w:color="auto" w:fill="auto"/>
            <w:noWrap/>
            <w:vAlign w:val="center"/>
          </w:tcPr>
          <w:p w14:paraId="7F0555B0" w14:textId="102C3F13" w:rsidR="00504BF2" w:rsidRPr="00504BF2" w:rsidRDefault="00504BF2" w:rsidP="00504BF2">
            <w:pPr>
              <w:spacing w:after="0" w:line="240" w:lineRule="auto"/>
              <w:jc w:val="center"/>
              <w:rPr>
                <w:sz w:val="21"/>
                <w:szCs w:val="21"/>
              </w:rPr>
            </w:pPr>
            <w:r w:rsidRPr="00504BF2">
              <w:rPr>
                <w:sz w:val="21"/>
                <w:szCs w:val="21"/>
              </w:rPr>
              <w:t>92</w:t>
            </w:r>
          </w:p>
        </w:tc>
        <w:tc>
          <w:tcPr>
            <w:tcW w:w="990" w:type="dxa"/>
            <w:vAlign w:val="center"/>
          </w:tcPr>
          <w:p w14:paraId="0AB53BF9" w14:textId="1B1D612F" w:rsidR="00504BF2" w:rsidRPr="00504BF2" w:rsidRDefault="00504BF2" w:rsidP="00504BF2">
            <w:pPr>
              <w:spacing w:after="0" w:line="240" w:lineRule="auto"/>
              <w:jc w:val="center"/>
              <w:rPr>
                <w:sz w:val="21"/>
                <w:szCs w:val="21"/>
              </w:rPr>
            </w:pPr>
            <w:r w:rsidRPr="00504BF2">
              <w:rPr>
                <w:sz w:val="21"/>
                <w:szCs w:val="21"/>
              </w:rPr>
              <w:t>106</w:t>
            </w:r>
          </w:p>
        </w:tc>
        <w:tc>
          <w:tcPr>
            <w:tcW w:w="1080" w:type="dxa"/>
            <w:vAlign w:val="center"/>
          </w:tcPr>
          <w:p w14:paraId="65CA7CD2" w14:textId="39278249" w:rsidR="00504BF2" w:rsidRPr="00504BF2" w:rsidRDefault="00504BF2" w:rsidP="00504BF2">
            <w:pPr>
              <w:spacing w:after="0" w:line="240" w:lineRule="auto"/>
              <w:jc w:val="center"/>
              <w:rPr>
                <w:color w:val="FF0000"/>
                <w:sz w:val="21"/>
                <w:szCs w:val="21"/>
              </w:rPr>
            </w:pPr>
            <w:r w:rsidRPr="00504BF2">
              <w:rPr>
                <w:sz w:val="21"/>
                <w:szCs w:val="21"/>
              </w:rPr>
              <w:t>15%</w:t>
            </w:r>
          </w:p>
        </w:tc>
        <w:tc>
          <w:tcPr>
            <w:tcW w:w="990" w:type="dxa"/>
            <w:vAlign w:val="center"/>
          </w:tcPr>
          <w:p w14:paraId="24237B6D" w14:textId="7FC35CBE" w:rsidR="00504BF2" w:rsidRPr="00504BF2" w:rsidRDefault="00504BF2" w:rsidP="00504BF2">
            <w:pPr>
              <w:spacing w:after="0" w:line="240" w:lineRule="auto"/>
              <w:jc w:val="center"/>
              <w:rPr>
                <w:sz w:val="21"/>
                <w:szCs w:val="21"/>
              </w:rPr>
            </w:pPr>
            <w:r w:rsidRPr="00504BF2">
              <w:rPr>
                <w:sz w:val="21"/>
                <w:szCs w:val="21"/>
              </w:rPr>
              <w:t>1.8%</w:t>
            </w:r>
          </w:p>
        </w:tc>
      </w:tr>
      <w:tr w:rsidR="00504BF2" w:rsidRPr="00C035EC" w14:paraId="329058FB" w14:textId="77777777" w:rsidTr="00504BF2">
        <w:trPr>
          <w:trHeight w:val="288"/>
        </w:trPr>
        <w:tc>
          <w:tcPr>
            <w:tcW w:w="6480" w:type="dxa"/>
            <w:shd w:val="clear" w:color="auto" w:fill="auto"/>
            <w:noWrap/>
            <w:vAlign w:val="center"/>
          </w:tcPr>
          <w:p w14:paraId="1F428D09" w14:textId="4FE499D2" w:rsidR="00504BF2" w:rsidRPr="00504BF2" w:rsidRDefault="00504BF2" w:rsidP="00504BF2">
            <w:pPr>
              <w:spacing w:after="0" w:line="240" w:lineRule="auto"/>
              <w:rPr>
                <w:sz w:val="21"/>
                <w:szCs w:val="21"/>
              </w:rPr>
            </w:pPr>
            <w:r w:rsidRPr="00504BF2">
              <w:rPr>
                <w:sz w:val="21"/>
                <w:szCs w:val="21"/>
              </w:rPr>
              <w:t>Chemical Manufacturing (325)</w:t>
            </w:r>
          </w:p>
        </w:tc>
        <w:tc>
          <w:tcPr>
            <w:tcW w:w="990" w:type="dxa"/>
            <w:shd w:val="clear" w:color="auto" w:fill="auto"/>
            <w:noWrap/>
            <w:vAlign w:val="center"/>
          </w:tcPr>
          <w:p w14:paraId="57295987" w14:textId="34FF4C34" w:rsidR="00504BF2" w:rsidRPr="00504BF2" w:rsidRDefault="00504BF2" w:rsidP="00504BF2">
            <w:pPr>
              <w:spacing w:after="0" w:line="240" w:lineRule="auto"/>
              <w:jc w:val="center"/>
              <w:rPr>
                <w:sz w:val="21"/>
                <w:szCs w:val="21"/>
              </w:rPr>
            </w:pPr>
            <w:r w:rsidRPr="00504BF2">
              <w:rPr>
                <w:sz w:val="21"/>
                <w:szCs w:val="21"/>
              </w:rPr>
              <w:t>78</w:t>
            </w:r>
          </w:p>
        </w:tc>
        <w:tc>
          <w:tcPr>
            <w:tcW w:w="990" w:type="dxa"/>
            <w:vAlign w:val="center"/>
          </w:tcPr>
          <w:p w14:paraId="685C6E4D" w14:textId="4D417B19" w:rsidR="00504BF2" w:rsidRPr="00504BF2" w:rsidRDefault="00504BF2" w:rsidP="00504BF2">
            <w:pPr>
              <w:spacing w:after="0" w:line="240" w:lineRule="auto"/>
              <w:jc w:val="center"/>
              <w:rPr>
                <w:sz w:val="21"/>
                <w:szCs w:val="21"/>
              </w:rPr>
            </w:pPr>
            <w:r w:rsidRPr="00504BF2">
              <w:rPr>
                <w:sz w:val="21"/>
                <w:szCs w:val="21"/>
              </w:rPr>
              <w:t>93</w:t>
            </w:r>
          </w:p>
        </w:tc>
        <w:tc>
          <w:tcPr>
            <w:tcW w:w="1080" w:type="dxa"/>
            <w:vAlign w:val="center"/>
          </w:tcPr>
          <w:p w14:paraId="3D006D25" w14:textId="2B5C21C8" w:rsidR="00504BF2" w:rsidRPr="00504BF2" w:rsidRDefault="00504BF2" w:rsidP="00504BF2">
            <w:pPr>
              <w:spacing w:after="0" w:line="240" w:lineRule="auto"/>
              <w:jc w:val="center"/>
              <w:rPr>
                <w:color w:val="FF0000"/>
                <w:sz w:val="21"/>
                <w:szCs w:val="21"/>
              </w:rPr>
            </w:pPr>
            <w:r w:rsidRPr="00504BF2">
              <w:rPr>
                <w:sz w:val="21"/>
                <w:szCs w:val="21"/>
              </w:rPr>
              <w:t>19%</w:t>
            </w:r>
          </w:p>
        </w:tc>
        <w:tc>
          <w:tcPr>
            <w:tcW w:w="990" w:type="dxa"/>
            <w:vAlign w:val="center"/>
          </w:tcPr>
          <w:p w14:paraId="5467F0DE" w14:textId="7E7127A6" w:rsidR="00504BF2" w:rsidRPr="00504BF2" w:rsidRDefault="00504BF2" w:rsidP="00504BF2">
            <w:pPr>
              <w:spacing w:after="0" w:line="240" w:lineRule="auto"/>
              <w:jc w:val="center"/>
              <w:rPr>
                <w:sz w:val="21"/>
                <w:szCs w:val="21"/>
              </w:rPr>
            </w:pPr>
            <w:r w:rsidRPr="00504BF2">
              <w:rPr>
                <w:sz w:val="21"/>
                <w:szCs w:val="21"/>
              </w:rPr>
              <w:t>1.5%</w:t>
            </w:r>
          </w:p>
        </w:tc>
      </w:tr>
      <w:tr w:rsidR="00504BF2" w:rsidRPr="00C035EC" w14:paraId="0DFD37F3" w14:textId="77777777" w:rsidTr="00504BF2">
        <w:trPr>
          <w:trHeight w:val="288"/>
        </w:trPr>
        <w:tc>
          <w:tcPr>
            <w:tcW w:w="6480" w:type="dxa"/>
            <w:shd w:val="clear" w:color="auto" w:fill="auto"/>
            <w:noWrap/>
            <w:vAlign w:val="center"/>
          </w:tcPr>
          <w:p w14:paraId="66B250F9" w14:textId="7FFEF4F8" w:rsidR="00504BF2" w:rsidRPr="00504BF2" w:rsidRDefault="00504BF2" w:rsidP="00504BF2">
            <w:pPr>
              <w:spacing w:after="0" w:line="240" w:lineRule="auto"/>
              <w:rPr>
                <w:sz w:val="21"/>
                <w:szCs w:val="21"/>
              </w:rPr>
            </w:pPr>
            <w:r w:rsidRPr="00504BF2">
              <w:rPr>
                <w:sz w:val="21"/>
                <w:szCs w:val="21"/>
              </w:rPr>
              <w:t>Primary Metal Manufacturing (331)</w:t>
            </w:r>
          </w:p>
        </w:tc>
        <w:tc>
          <w:tcPr>
            <w:tcW w:w="990" w:type="dxa"/>
            <w:shd w:val="clear" w:color="auto" w:fill="auto"/>
            <w:noWrap/>
            <w:vAlign w:val="center"/>
          </w:tcPr>
          <w:p w14:paraId="61D95EB6" w14:textId="32833B15" w:rsidR="00504BF2" w:rsidRPr="00504BF2" w:rsidRDefault="00504BF2" w:rsidP="00504BF2">
            <w:pPr>
              <w:spacing w:after="0" w:line="240" w:lineRule="auto"/>
              <w:jc w:val="center"/>
              <w:rPr>
                <w:sz w:val="21"/>
                <w:szCs w:val="21"/>
              </w:rPr>
            </w:pPr>
            <w:r w:rsidRPr="00504BF2">
              <w:rPr>
                <w:sz w:val="21"/>
                <w:szCs w:val="21"/>
              </w:rPr>
              <w:t>69</w:t>
            </w:r>
          </w:p>
        </w:tc>
        <w:tc>
          <w:tcPr>
            <w:tcW w:w="990" w:type="dxa"/>
            <w:vAlign w:val="center"/>
          </w:tcPr>
          <w:p w14:paraId="6B13486D" w14:textId="5CA66E33" w:rsidR="00504BF2" w:rsidRPr="00504BF2" w:rsidRDefault="00504BF2" w:rsidP="00504BF2">
            <w:pPr>
              <w:spacing w:after="0" w:line="240" w:lineRule="auto"/>
              <w:jc w:val="center"/>
              <w:rPr>
                <w:sz w:val="21"/>
                <w:szCs w:val="21"/>
              </w:rPr>
            </w:pPr>
            <w:r w:rsidRPr="00504BF2">
              <w:rPr>
                <w:sz w:val="21"/>
                <w:szCs w:val="21"/>
              </w:rPr>
              <w:t>65</w:t>
            </w:r>
          </w:p>
        </w:tc>
        <w:tc>
          <w:tcPr>
            <w:tcW w:w="1080" w:type="dxa"/>
            <w:vAlign w:val="center"/>
          </w:tcPr>
          <w:p w14:paraId="5DCE7568" w14:textId="2FE8E05E" w:rsidR="00504BF2" w:rsidRPr="00504BF2" w:rsidRDefault="00504BF2" w:rsidP="00504BF2">
            <w:pPr>
              <w:spacing w:after="0" w:line="240" w:lineRule="auto"/>
              <w:jc w:val="center"/>
              <w:rPr>
                <w:sz w:val="21"/>
                <w:szCs w:val="21"/>
              </w:rPr>
            </w:pPr>
            <w:r w:rsidRPr="00504BF2">
              <w:rPr>
                <w:color w:val="FF0000"/>
                <w:sz w:val="21"/>
                <w:szCs w:val="21"/>
              </w:rPr>
              <w:t xml:space="preserve"> (6%)</w:t>
            </w:r>
          </w:p>
        </w:tc>
        <w:tc>
          <w:tcPr>
            <w:tcW w:w="990" w:type="dxa"/>
            <w:vAlign w:val="center"/>
          </w:tcPr>
          <w:p w14:paraId="547B01B4" w14:textId="1E17F54F" w:rsidR="00504BF2" w:rsidRPr="00504BF2" w:rsidRDefault="00504BF2" w:rsidP="00504BF2">
            <w:pPr>
              <w:spacing w:after="0" w:line="240" w:lineRule="auto"/>
              <w:jc w:val="center"/>
              <w:rPr>
                <w:sz w:val="21"/>
                <w:szCs w:val="21"/>
              </w:rPr>
            </w:pPr>
            <w:r w:rsidRPr="00504BF2">
              <w:rPr>
                <w:sz w:val="21"/>
                <w:szCs w:val="21"/>
              </w:rPr>
              <w:t>1.3%</w:t>
            </w:r>
          </w:p>
        </w:tc>
      </w:tr>
      <w:tr w:rsidR="00504BF2" w:rsidRPr="00C035EC" w14:paraId="58BCFDEA" w14:textId="77777777" w:rsidTr="00504BF2">
        <w:trPr>
          <w:trHeight w:val="288"/>
        </w:trPr>
        <w:tc>
          <w:tcPr>
            <w:tcW w:w="6480" w:type="dxa"/>
            <w:shd w:val="clear" w:color="auto" w:fill="auto"/>
            <w:noWrap/>
            <w:vAlign w:val="center"/>
          </w:tcPr>
          <w:p w14:paraId="46582BC9" w14:textId="36772900" w:rsidR="00504BF2" w:rsidRPr="00504BF2" w:rsidRDefault="00504BF2" w:rsidP="00504BF2">
            <w:pPr>
              <w:spacing w:after="0" w:line="240" w:lineRule="auto"/>
              <w:rPr>
                <w:sz w:val="21"/>
                <w:szCs w:val="21"/>
              </w:rPr>
            </w:pPr>
            <w:r w:rsidRPr="00504BF2">
              <w:rPr>
                <w:sz w:val="21"/>
                <w:szCs w:val="21"/>
              </w:rPr>
              <w:t>Specialty Trade Contractors (238)</w:t>
            </w:r>
          </w:p>
        </w:tc>
        <w:tc>
          <w:tcPr>
            <w:tcW w:w="990" w:type="dxa"/>
            <w:shd w:val="clear" w:color="auto" w:fill="auto"/>
            <w:noWrap/>
            <w:vAlign w:val="center"/>
          </w:tcPr>
          <w:p w14:paraId="3F9494F0" w14:textId="27783718" w:rsidR="00504BF2" w:rsidRPr="00504BF2" w:rsidRDefault="00504BF2" w:rsidP="00504BF2">
            <w:pPr>
              <w:spacing w:after="0" w:line="240" w:lineRule="auto"/>
              <w:jc w:val="center"/>
              <w:rPr>
                <w:sz w:val="21"/>
                <w:szCs w:val="21"/>
              </w:rPr>
            </w:pPr>
            <w:r w:rsidRPr="00504BF2">
              <w:rPr>
                <w:sz w:val="21"/>
                <w:szCs w:val="21"/>
              </w:rPr>
              <w:t>65</w:t>
            </w:r>
          </w:p>
        </w:tc>
        <w:tc>
          <w:tcPr>
            <w:tcW w:w="990" w:type="dxa"/>
            <w:vAlign w:val="center"/>
          </w:tcPr>
          <w:p w14:paraId="422289A3" w14:textId="25FAB029" w:rsidR="00504BF2" w:rsidRPr="00504BF2" w:rsidRDefault="00504BF2" w:rsidP="00504BF2">
            <w:pPr>
              <w:spacing w:after="0" w:line="240" w:lineRule="auto"/>
              <w:jc w:val="center"/>
              <w:rPr>
                <w:sz w:val="21"/>
                <w:szCs w:val="21"/>
              </w:rPr>
            </w:pPr>
            <w:r w:rsidRPr="00504BF2">
              <w:rPr>
                <w:sz w:val="21"/>
                <w:szCs w:val="21"/>
              </w:rPr>
              <w:t>73</w:t>
            </w:r>
          </w:p>
        </w:tc>
        <w:tc>
          <w:tcPr>
            <w:tcW w:w="1080" w:type="dxa"/>
            <w:vAlign w:val="center"/>
          </w:tcPr>
          <w:p w14:paraId="420712DF" w14:textId="75E1127D" w:rsidR="00504BF2" w:rsidRPr="00504BF2" w:rsidRDefault="00504BF2" w:rsidP="00504BF2">
            <w:pPr>
              <w:spacing w:after="0" w:line="240" w:lineRule="auto"/>
              <w:jc w:val="center"/>
              <w:rPr>
                <w:sz w:val="21"/>
                <w:szCs w:val="21"/>
              </w:rPr>
            </w:pPr>
            <w:r w:rsidRPr="00504BF2">
              <w:rPr>
                <w:sz w:val="21"/>
                <w:szCs w:val="21"/>
              </w:rPr>
              <w:t>12%</w:t>
            </w:r>
          </w:p>
        </w:tc>
        <w:tc>
          <w:tcPr>
            <w:tcW w:w="990" w:type="dxa"/>
            <w:vAlign w:val="center"/>
          </w:tcPr>
          <w:p w14:paraId="246BDAFE" w14:textId="4DA2D57E" w:rsidR="00504BF2" w:rsidRPr="00504BF2" w:rsidRDefault="00504BF2" w:rsidP="00504BF2">
            <w:pPr>
              <w:spacing w:after="0" w:line="240" w:lineRule="auto"/>
              <w:jc w:val="center"/>
              <w:rPr>
                <w:sz w:val="21"/>
                <w:szCs w:val="21"/>
              </w:rPr>
            </w:pPr>
            <w:r w:rsidRPr="00504BF2">
              <w:rPr>
                <w:sz w:val="21"/>
                <w:szCs w:val="21"/>
              </w:rPr>
              <w:t>1.3%</w:t>
            </w:r>
          </w:p>
        </w:tc>
      </w:tr>
      <w:tr w:rsidR="00504BF2" w:rsidRPr="00C035EC" w14:paraId="7288D8D4" w14:textId="77777777" w:rsidTr="00504BF2">
        <w:trPr>
          <w:trHeight w:val="288"/>
        </w:trPr>
        <w:tc>
          <w:tcPr>
            <w:tcW w:w="6480" w:type="dxa"/>
            <w:shd w:val="clear" w:color="auto" w:fill="auto"/>
            <w:noWrap/>
            <w:vAlign w:val="center"/>
          </w:tcPr>
          <w:p w14:paraId="6565EA53" w14:textId="4547C506" w:rsidR="00504BF2" w:rsidRPr="00504BF2" w:rsidRDefault="00504BF2" w:rsidP="00504BF2">
            <w:pPr>
              <w:spacing w:after="0" w:line="240" w:lineRule="auto"/>
              <w:rPr>
                <w:sz w:val="21"/>
                <w:szCs w:val="21"/>
              </w:rPr>
            </w:pPr>
            <w:r w:rsidRPr="00504BF2">
              <w:rPr>
                <w:sz w:val="21"/>
                <w:szCs w:val="21"/>
              </w:rPr>
              <w:t>Plastics and Rubber Products Manufacturing (326)</w:t>
            </w:r>
          </w:p>
        </w:tc>
        <w:tc>
          <w:tcPr>
            <w:tcW w:w="990" w:type="dxa"/>
            <w:shd w:val="clear" w:color="auto" w:fill="auto"/>
            <w:noWrap/>
            <w:vAlign w:val="center"/>
          </w:tcPr>
          <w:p w14:paraId="11DB56B6" w14:textId="54741437" w:rsidR="00504BF2" w:rsidRPr="00504BF2" w:rsidRDefault="00504BF2" w:rsidP="00504BF2">
            <w:pPr>
              <w:spacing w:after="0" w:line="240" w:lineRule="auto"/>
              <w:jc w:val="center"/>
              <w:rPr>
                <w:sz w:val="21"/>
                <w:szCs w:val="21"/>
              </w:rPr>
            </w:pPr>
            <w:r w:rsidRPr="00504BF2">
              <w:rPr>
                <w:sz w:val="21"/>
                <w:szCs w:val="21"/>
              </w:rPr>
              <w:t>60</w:t>
            </w:r>
          </w:p>
        </w:tc>
        <w:tc>
          <w:tcPr>
            <w:tcW w:w="990" w:type="dxa"/>
            <w:vAlign w:val="center"/>
          </w:tcPr>
          <w:p w14:paraId="269A2E74" w14:textId="0160D661" w:rsidR="00504BF2" w:rsidRPr="00504BF2" w:rsidRDefault="00504BF2" w:rsidP="00504BF2">
            <w:pPr>
              <w:spacing w:after="0" w:line="240" w:lineRule="auto"/>
              <w:jc w:val="center"/>
              <w:rPr>
                <w:sz w:val="21"/>
                <w:szCs w:val="21"/>
              </w:rPr>
            </w:pPr>
            <w:r w:rsidRPr="00504BF2">
              <w:rPr>
                <w:sz w:val="21"/>
                <w:szCs w:val="21"/>
              </w:rPr>
              <w:t>66</w:t>
            </w:r>
          </w:p>
        </w:tc>
        <w:tc>
          <w:tcPr>
            <w:tcW w:w="1080" w:type="dxa"/>
            <w:vAlign w:val="center"/>
          </w:tcPr>
          <w:p w14:paraId="03F4E3AC" w14:textId="3B0F5AC2" w:rsidR="00504BF2" w:rsidRPr="00504BF2" w:rsidRDefault="00504BF2" w:rsidP="00504BF2">
            <w:pPr>
              <w:spacing w:after="0" w:line="240" w:lineRule="auto"/>
              <w:jc w:val="center"/>
              <w:rPr>
                <w:sz w:val="21"/>
                <w:szCs w:val="21"/>
              </w:rPr>
            </w:pPr>
            <w:r w:rsidRPr="00504BF2">
              <w:rPr>
                <w:sz w:val="21"/>
                <w:szCs w:val="21"/>
              </w:rPr>
              <w:t>10%</w:t>
            </w:r>
          </w:p>
        </w:tc>
        <w:tc>
          <w:tcPr>
            <w:tcW w:w="990" w:type="dxa"/>
            <w:vAlign w:val="center"/>
          </w:tcPr>
          <w:p w14:paraId="64CEF48E" w14:textId="0D6B14A2" w:rsidR="00504BF2" w:rsidRPr="00504BF2" w:rsidRDefault="00504BF2" w:rsidP="00504BF2">
            <w:pPr>
              <w:spacing w:after="0" w:line="240" w:lineRule="auto"/>
              <w:jc w:val="center"/>
              <w:rPr>
                <w:sz w:val="21"/>
                <w:szCs w:val="21"/>
              </w:rPr>
            </w:pPr>
            <w:r w:rsidRPr="00504BF2">
              <w:rPr>
                <w:sz w:val="21"/>
                <w:szCs w:val="21"/>
              </w:rPr>
              <w:t>1.2%</w:t>
            </w:r>
          </w:p>
        </w:tc>
      </w:tr>
    </w:tbl>
    <w:p w14:paraId="325105F8" w14:textId="2A173D4B" w:rsidR="00493C12" w:rsidRPr="008E11B2" w:rsidRDefault="00FD2C28" w:rsidP="00481230">
      <w:pPr>
        <w:spacing w:after="360"/>
        <w:ind w:left="144"/>
        <w:rPr>
          <w:i/>
          <w:sz w:val="20"/>
          <w:szCs w:val="20"/>
        </w:rPr>
      </w:pPr>
      <w:r>
        <w:rPr>
          <w:i/>
          <w:sz w:val="20"/>
          <w:szCs w:val="20"/>
        </w:rPr>
        <w:t xml:space="preserve">Source: EMSI </w:t>
      </w:r>
      <w:r w:rsidR="002A4067">
        <w:rPr>
          <w:i/>
          <w:sz w:val="20"/>
          <w:szCs w:val="20"/>
        </w:rPr>
        <w:t>2018.2</w:t>
      </w:r>
    </w:p>
    <w:p w14:paraId="002D90EC" w14:textId="2FE1E974" w:rsidR="00E93F10" w:rsidRPr="005B2195" w:rsidRDefault="000E5421" w:rsidP="00BF1DA0">
      <w:pPr>
        <w:pStyle w:val="NoSpacing"/>
        <w:spacing w:after="80"/>
        <w:rPr>
          <w:b/>
        </w:rPr>
      </w:pPr>
      <w:r>
        <w:rPr>
          <w:b/>
        </w:rPr>
        <w:t>Table 6</w:t>
      </w:r>
      <w:r w:rsidR="001342CC" w:rsidRPr="00552133">
        <w:rPr>
          <w:b/>
        </w:rPr>
        <w:t xml:space="preserve">. </w:t>
      </w:r>
      <w:r w:rsidR="001C1787" w:rsidRPr="00552133">
        <w:rPr>
          <w:b/>
        </w:rPr>
        <w:t xml:space="preserve">Top Employers </w:t>
      </w:r>
      <w:r w:rsidR="005B2195">
        <w:rPr>
          <w:b/>
        </w:rPr>
        <w:t xml:space="preserve">Posting </w:t>
      </w:r>
      <w:r w:rsidR="00E63E8D">
        <w:rPr>
          <w:b/>
        </w:rPr>
        <w:t>Robotics and Mechatronics Controls</w:t>
      </w:r>
      <w:r w:rsidR="00D80675">
        <w:rPr>
          <w:b/>
        </w:rPr>
        <w:t xml:space="preserve"> Occupations in Bay</w:t>
      </w:r>
      <w:r w:rsidR="005B2195">
        <w:rPr>
          <w:b/>
        </w:rPr>
        <w:t xml:space="preserve"> Region and </w:t>
      </w:r>
      <w:r w:rsidR="00E63E8D">
        <w:rPr>
          <w:b/>
        </w:rPr>
        <w:t>East Bay</w:t>
      </w:r>
      <w:r w:rsidR="001C1787">
        <w:rPr>
          <w:b/>
        </w:rPr>
        <w:t xml:space="preserve"> </w:t>
      </w:r>
      <w:r w:rsidR="001C1787" w:rsidRPr="005B2195">
        <w:rPr>
          <w:b/>
        </w:rPr>
        <w:t>(</w:t>
      </w:r>
      <w:r w:rsidR="00E63E8D" w:rsidRPr="005B2195">
        <w:rPr>
          <w:b/>
        </w:rPr>
        <w:t>May 2017 - Apr</w:t>
      </w:r>
      <w:r w:rsidR="00A37780">
        <w:rPr>
          <w:b/>
        </w:rPr>
        <w:t>il</w:t>
      </w:r>
      <w:r w:rsidR="00E63E8D" w:rsidRPr="005B2195">
        <w:rPr>
          <w:b/>
        </w:rPr>
        <w:t xml:space="preserve"> 2018</w:t>
      </w:r>
      <w:r w:rsidR="001C1787" w:rsidRPr="005B2195">
        <w:rPr>
          <w:b/>
        </w:rPr>
        <w:t>)</w:t>
      </w:r>
    </w:p>
    <w:p w14:paraId="62CEC9D8" w14:textId="4792FB56" w:rsidR="00564A5E" w:rsidRPr="00564A5E" w:rsidRDefault="00564A5E" w:rsidP="00564A5E">
      <w:pPr>
        <w:pStyle w:val="NoSpacing"/>
        <w:spacing w:before="60" w:after="60"/>
        <w:rPr>
          <w:b/>
          <w:szCs w:val="18"/>
        </w:rPr>
      </w:pPr>
      <w:r>
        <w:t>Note: 46% of records have been excluded because they do not include an employer. As a result, the chart below may not be representative of the full sample.</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340"/>
        <w:gridCol w:w="630"/>
        <w:gridCol w:w="2970"/>
        <w:gridCol w:w="990"/>
      </w:tblGrid>
      <w:tr w:rsidR="00E22B42" w:rsidRPr="008409A0" w14:paraId="23161B89" w14:textId="5D2D7D56" w:rsidTr="00481264">
        <w:trPr>
          <w:trHeight w:val="278"/>
        </w:trPr>
        <w:tc>
          <w:tcPr>
            <w:tcW w:w="2880" w:type="dxa"/>
            <w:tcBorders>
              <w:top w:val="single" w:sz="4" w:space="0" w:color="BFBFBF" w:themeColor="background1" w:themeShade="BF"/>
              <w:bottom w:val="nil"/>
            </w:tcBorders>
            <w:shd w:val="clear" w:color="auto" w:fill="E1EE7E" w:themeFill="background2"/>
            <w:noWrap/>
            <w:vAlign w:val="center"/>
            <w:hideMark/>
          </w:tcPr>
          <w:p w14:paraId="767FF6D3" w14:textId="77777777" w:rsidR="00FB5153" w:rsidRPr="00A47645" w:rsidRDefault="00FB5153" w:rsidP="00FB5153">
            <w:pPr>
              <w:spacing w:after="0" w:line="240" w:lineRule="auto"/>
              <w:rPr>
                <w:rFonts w:eastAsia="Times New Roman"/>
                <w:b/>
                <w:sz w:val="21"/>
                <w:szCs w:val="21"/>
              </w:rPr>
            </w:pPr>
            <w:r w:rsidRPr="00A47645">
              <w:rPr>
                <w:rFonts w:eastAsia="Times New Roman"/>
                <w:b/>
                <w:sz w:val="21"/>
                <w:szCs w:val="21"/>
              </w:rPr>
              <w:t>Employer</w:t>
            </w:r>
          </w:p>
        </w:tc>
        <w:tc>
          <w:tcPr>
            <w:tcW w:w="630" w:type="dxa"/>
            <w:tcBorders>
              <w:top w:val="single" w:sz="4" w:space="0" w:color="BFBFBF" w:themeColor="background1" w:themeShade="BF"/>
              <w:bottom w:val="nil"/>
              <w:right w:val="single" w:sz="4" w:space="0" w:color="BFBFBF" w:themeColor="background1" w:themeShade="BF"/>
            </w:tcBorders>
            <w:shd w:val="clear" w:color="auto" w:fill="E1EE7E" w:themeFill="background2"/>
            <w:noWrap/>
            <w:vAlign w:val="center"/>
            <w:hideMark/>
          </w:tcPr>
          <w:p w14:paraId="262CE33B" w14:textId="0C41A3A8" w:rsidR="00FB5153" w:rsidRPr="00A47645" w:rsidRDefault="00FB5153" w:rsidP="00FB5153">
            <w:pPr>
              <w:spacing w:after="0" w:line="240" w:lineRule="auto"/>
              <w:jc w:val="center"/>
              <w:rPr>
                <w:rFonts w:eastAsia="Times New Roman"/>
                <w:b/>
                <w:sz w:val="21"/>
                <w:szCs w:val="21"/>
              </w:rPr>
            </w:pPr>
            <w:r w:rsidRPr="00A47645">
              <w:rPr>
                <w:rFonts w:eastAsia="Times New Roman"/>
                <w:b/>
                <w:sz w:val="21"/>
                <w:szCs w:val="21"/>
              </w:rPr>
              <w:t>Bay</w:t>
            </w:r>
          </w:p>
        </w:tc>
        <w:tc>
          <w:tcPr>
            <w:tcW w:w="2340" w:type="dxa"/>
            <w:tcBorders>
              <w:top w:val="single" w:sz="4" w:space="0" w:color="BFBFBF" w:themeColor="background1" w:themeShade="BF"/>
              <w:left w:val="single" w:sz="4" w:space="0" w:color="BFBFBF" w:themeColor="background1" w:themeShade="BF"/>
              <w:bottom w:val="nil"/>
              <w:right w:val="nil"/>
            </w:tcBorders>
            <w:shd w:val="clear" w:color="auto" w:fill="E1EE7E" w:themeFill="background2"/>
            <w:vAlign w:val="center"/>
          </w:tcPr>
          <w:p w14:paraId="75E6D911" w14:textId="2B5FFAB4" w:rsidR="00FB5153" w:rsidRPr="00A83E75" w:rsidRDefault="00FB5153" w:rsidP="00FB5153">
            <w:pPr>
              <w:spacing w:after="0" w:line="240" w:lineRule="auto"/>
              <w:rPr>
                <w:rFonts w:eastAsia="Times New Roman"/>
                <w:b/>
                <w:sz w:val="21"/>
                <w:szCs w:val="21"/>
              </w:rPr>
            </w:pPr>
            <w:r>
              <w:rPr>
                <w:rFonts w:eastAsia="Times New Roman"/>
                <w:b/>
                <w:sz w:val="21"/>
                <w:szCs w:val="21"/>
              </w:rPr>
              <w:t>Employer</w:t>
            </w:r>
          </w:p>
        </w:tc>
        <w:tc>
          <w:tcPr>
            <w:tcW w:w="630" w:type="dxa"/>
            <w:tcBorders>
              <w:top w:val="single" w:sz="4" w:space="0" w:color="BFBFBF" w:themeColor="background1" w:themeShade="BF"/>
              <w:left w:val="nil"/>
              <w:bottom w:val="nil"/>
              <w:right w:val="single" w:sz="4" w:space="0" w:color="BFBFBF" w:themeColor="background1" w:themeShade="BF"/>
            </w:tcBorders>
            <w:shd w:val="clear" w:color="auto" w:fill="E1EE7E" w:themeFill="background2"/>
            <w:vAlign w:val="center"/>
          </w:tcPr>
          <w:p w14:paraId="5BF19EBA" w14:textId="0EBC1177" w:rsidR="00FB5153" w:rsidRPr="00A83E75" w:rsidRDefault="00FB5153" w:rsidP="00FB5153">
            <w:pPr>
              <w:spacing w:after="0" w:line="240" w:lineRule="auto"/>
              <w:jc w:val="center"/>
              <w:rPr>
                <w:rFonts w:eastAsia="Times New Roman"/>
                <w:b/>
                <w:sz w:val="21"/>
                <w:szCs w:val="21"/>
              </w:rPr>
            </w:pPr>
            <w:r>
              <w:rPr>
                <w:rFonts w:eastAsia="Times New Roman"/>
                <w:b/>
                <w:sz w:val="21"/>
                <w:szCs w:val="21"/>
              </w:rPr>
              <w:t>Bay</w:t>
            </w:r>
          </w:p>
        </w:tc>
        <w:tc>
          <w:tcPr>
            <w:tcW w:w="2970" w:type="dxa"/>
            <w:tcBorders>
              <w:top w:val="single" w:sz="4" w:space="0" w:color="BFBFBF" w:themeColor="background1" w:themeShade="BF"/>
              <w:left w:val="single" w:sz="4" w:space="0" w:color="BFBFBF" w:themeColor="background1" w:themeShade="BF"/>
              <w:bottom w:val="nil"/>
            </w:tcBorders>
            <w:shd w:val="clear" w:color="auto" w:fill="A5B818" w:themeFill="accent2"/>
            <w:vAlign w:val="center"/>
          </w:tcPr>
          <w:p w14:paraId="44D3D9FC" w14:textId="4A6D6B6C" w:rsidR="00FB5153" w:rsidRDefault="00FB5153" w:rsidP="00FB5153">
            <w:pPr>
              <w:spacing w:after="0" w:line="240" w:lineRule="auto"/>
              <w:rPr>
                <w:rFonts w:eastAsia="Times New Roman"/>
                <w:b/>
                <w:sz w:val="21"/>
                <w:szCs w:val="21"/>
              </w:rPr>
            </w:pPr>
            <w:r>
              <w:rPr>
                <w:rFonts w:eastAsia="Times New Roman"/>
                <w:b/>
                <w:sz w:val="21"/>
                <w:szCs w:val="21"/>
              </w:rPr>
              <w:t>Employer</w:t>
            </w:r>
          </w:p>
        </w:tc>
        <w:tc>
          <w:tcPr>
            <w:tcW w:w="990" w:type="dxa"/>
            <w:tcBorders>
              <w:top w:val="single" w:sz="4" w:space="0" w:color="BFBFBF" w:themeColor="background1" w:themeShade="BF"/>
              <w:left w:val="nil"/>
              <w:bottom w:val="nil"/>
            </w:tcBorders>
            <w:shd w:val="clear" w:color="auto" w:fill="A5B818" w:themeFill="accent2"/>
            <w:vAlign w:val="center"/>
          </w:tcPr>
          <w:p w14:paraId="352E3B23" w14:textId="35DF4332" w:rsidR="00FB5153" w:rsidRDefault="00CE540A" w:rsidP="00FB5153">
            <w:pPr>
              <w:spacing w:after="0" w:line="240" w:lineRule="auto"/>
              <w:jc w:val="center"/>
              <w:rPr>
                <w:rFonts w:eastAsia="Times New Roman"/>
                <w:b/>
                <w:sz w:val="21"/>
                <w:szCs w:val="21"/>
              </w:rPr>
            </w:pPr>
            <w:r>
              <w:rPr>
                <w:rFonts w:eastAsia="Times New Roman"/>
                <w:b/>
                <w:sz w:val="21"/>
                <w:szCs w:val="21"/>
              </w:rPr>
              <w:t>East Bay</w:t>
            </w:r>
          </w:p>
        </w:tc>
      </w:tr>
      <w:tr w:rsidR="00481264" w:rsidRPr="00DA0761" w14:paraId="1E177280" w14:textId="499F80F6" w:rsidTr="00481264">
        <w:trPr>
          <w:trHeight w:val="260"/>
        </w:trPr>
        <w:tc>
          <w:tcPr>
            <w:tcW w:w="2880" w:type="dxa"/>
            <w:tcBorders>
              <w:top w:val="nil"/>
            </w:tcBorders>
            <w:shd w:val="clear" w:color="auto" w:fill="auto"/>
            <w:noWrap/>
            <w:vAlign w:val="center"/>
          </w:tcPr>
          <w:p w14:paraId="222B2D17" w14:textId="5EEE30C6" w:rsidR="00481264" w:rsidRPr="00564A5E" w:rsidRDefault="00481264" w:rsidP="00481264">
            <w:pPr>
              <w:spacing w:after="0" w:line="240" w:lineRule="auto"/>
              <w:rPr>
                <w:rFonts w:asciiTheme="minorHAnsi" w:eastAsia="Times New Roman" w:hAnsiTheme="minorHAnsi"/>
                <w:sz w:val="21"/>
                <w:szCs w:val="21"/>
              </w:rPr>
            </w:pPr>
            <w:r w:rsidRPr="00481264">
              <w:rPr>
                <w:sz w:val="20"/>
                <w:szCs w:val="21"/>
              </w:rPr>
              <w:t>Department of Veterans Affairs</w:t>
            </w:r>
          </w:p>
        </w:tc>
        <w:tc>
          <w:tcPr>
            <w:tcW w:w="630" w:type="dxa"/>
            <w:tcBorders>
              <w:top w:val="nil"/>
              <w:right w:val="single" w:sz="4" w:space="0" w:color="BFBFBF" w:themeColor="background1" w:themeShade="BF"/>
            </w:tcBorders>
            <w:shd w:val="clear" w:color="auto" w:fill="auto"/>
            <w:noWrap/>
            <w:vAlign w:val="center"/>
          </w:tcPr>
          <w:p w14:paraId="6D6D886B" w14:textId="7CDF6BF3" w:rsidR="00481264" w:rsidRPr="00564A5E" w:rsidRDefault="00481264" w:rsidP="00481264">
            <w:pPr>
              <w:spacing w:after="0" w:line="240" w:lineRule="auto"/>
              <w:jc w:val="center"/>
              <w:rPr>
                <w:rFonts w:asciiTheme="minorHAnsi" w:eastAsia="Times New Roman" w:hAnsiTheme="minorHAnsi"/>
                <w:sz w:val="21"/>
                <w:szCs w:val="21"/>
              </w:rPr>
            </w:pPr>
            <w:r w:rsidRPr="00564A5E">
              <w:rPr>
                <w:sz w:val="21"/>
                <w:szCs w:val="21"/>
              </w:rPr>
              <w:t>12</w:t>
            </w:r>
          </w:p>
        </w:tc>
        <w:tc>
          <w:tcPr>
            <w:tcW w:w="2340" w:type="dxa"/>
            <w:tcBorders>
              <w:top w:val="nil"/>
              <w:left w:val="single" w:sz="4" w:space="0" w:color="BFBFBF" w:themeColor="background1" w:themeShade="BF"/>
              <w:right w:val="nil"/>
            </w:tcBorders>
            <w:vAlign w:val="center"/>
          </w:tcPr>
          <w:p w14:paraId="224FD956" w14:textId="131D3ED3" w:rsidR="00481264" w:rsidRPr="00564A5E" w:rsidRDefault="00481264" w:rsidP="00481264">
            <w:pPr>
              <w:spacing w:after="0" w:line="240" w:lineRule="auto"/>
              <w:rPr>
                <w:sz w:val="21"/>
                <w:szCs w:val="21"/>
              </w:rPr>
            </w:pPr>
            <w:r w:rsidRPr="00481264">
              <w:rPr>
                <w:sz w:val="20"/>
                <w:szCs w:val="21"/>
              </w:rPr>
              <w:t>AECOM Technology Corp</w:t>
            </w:r>
          </w:p>
        </w:tc>
        <w:tc>
          <w:tcPr>
            <w:tcW w:w="630" w:type="dxa"/>
            <w:tcBorders>
              <w:top w:val="nil"/>
              <w:left w:val="nil"/>
              <w:right w:val="single" w:sz="4" w:space="0" w:color="BFBFBF" w:themeColor="background1" w:themeShade="BF"/>
            </w:tcBorders>
            <w:vAlign w:val="center"/>
          </w:tcPr>
          <w:p w14:paraId="12711337" w14:textId="325D77D3" w:rsidR="00481264" w:rsidRPr="00564A5E" w:rsidRDefault="00481264" w:rsidP="00481264">
            <w:pPr>
              <w:spacing w:after="0" w:line="240" w:lineRule="auto"/>
              <w:jc w:val="center"/>
              <w:rPr>
                <w:rFonts w:asciiTheme="minorHAnsi" w:eastAsia="Times New Roman" w:hAnsiTheme="minorHAnsi"/>
                <w:sz w:val="21"/>
                <w:szCs w:val="21"/>
              </w:rPr>
            </w:pPr>
            <w:r w:rsidRPr="00564A5E">
              <w:rPr>
                <w:sz w:val="21"/>
                <w:szCs w:val="21"/>
              </w:rPr>
              <w:t>7</w:t>
            </w:r>
          </w:p>
        </w:tc>
        <w:tc>
          <w:tcPr>
            <w:tcW w:w="2970" w:type="dxa"/>
            <w:tcBorders>
              <w:top w:val="nil"/>
              <w:left w:val="single" w:sz="4" w:space="0" w:color="BFBFBF" w:themeColor="background1" w:themeShade="BF"/>
            </w:tcBorders>
            <w:vAlign w:val="center"/>
          </w:tcPr>
          <w:p w14:paraId="55A250CE" w14:textId="06E48C0A" w:rsidR="00481264" w:rsidRPr="00481264" w:rsidRDefault="00481264" w:rsidP="00481264">
            <w:pPr>
              <w:spacing w:after="0" w:line="240" w:lineRule="auto"/>
              <w:rPr>
                <w:sz w:val="21"/>
                <w:szCs w:val="21"/>
              </w:rPr>
            </w:pPr>
            <w:r w:rsidRPr="00481264">
              <w:rPr>
                <w:sz w:val="21"/>
                <w:szCs w:val="21"/>
              </w:rPr>
              <w:t>Tesla Motors</w:t>
            </w:r>
          </w:p>
        </w:tc>
        <w:tc>
          <w:tcPr>
            <w:tcW w:w="990" w:type="dxa"/>
            <w:tcBorders>
              <w:top w:val="nil"/>
              <w:left w:val="nil"/>
            </w:tcBorders>
            <w:vAlign w:val="center"/>
          </w:tcPr>
          <w:p w14:paraId="07232FA4" w14:textId="08DD2178" w:rsidR="00481264" w:rsidRPr="00481264" w:rsidRDefault="00481264" w:rsidP="00481264">
            <w:pPr>
              <w:spacing w:after="0" w:line="240" w:lineRule="auto"/>
              <w:jc w:val="center"/>
              <w:rPr>
                <w:sz w:val="21"/>
                <w:szCs w:val="21"/>
              </w:rPr>
            </w:pPr>
            <w:r w:rsidRPr="00481264">
              <w:rPr>
                <w:sz w:val="21"/>
                <w:szCs w:val="21"/>
              </w:rPr>
              <w:t>7</w:t>
            </w:r>
          </w:p>
        </w:tc>
      </w:tr>
      <w:tr w:rsidR="00481264" w:rsidRPr="00DA0761" w14:paraId="1B950AFE" w14:textId="6BE76AFC" w:rsidTr="00481264">
        <w:trPr>
          <w:trHeight w:val="260"/>
        </w:trPr>
        <w:tc>
          <w:tcPr>
            <w:tcW w:w="2880" w:type="dxa"/>
            <w:shd w:val="clear" w:color="auto" w:fill="auto"/>
            <w:noWrap/>
            <w:vAlign w:val="center"/>
          </w:tcPr>
          <w:p w14:paraId="06D7C392" w14:textId="22FC93A9" w:rsidR="00481264" w:rsidRPr="00564A5E" w:rsidRDefault="00481264" w:rsidP="00481264">
            <w:pPr>
              <w:spacing w:after="0" w:line="240" w:lineRule="auto"/>
              <w:rPr>
                <w:rFonts w:asciiTheme="minorHAnsi" w:eastAsia="Times New Roman" w:hAnsiTheme="minorHAnsi"/>
                <w:sz w:val="21"/>
                <w:szCs w:val="21"/>
              </w:rPr>
            </w:pPr>
            <w:r w:rsidRPr="00564A5E">
              <w:rPr>
                <w:sz w:val="21"/>
                <w:szCs w:val="21"/>
              </w:rPr>
              <w:t>Dignity Health</w:t>
            </w:r>
          </w:p>
        </w:tc>
        <w:tc>
          <w:tcPr>
            <w:tcW w:w="630" w:type="dxa"/>
            <w:tcBorders>
              <w:right w:val="single" w:sz="4" w:space="0" w:color="BFBFBF" w:themeColor="background1" w:themeShade="BF"/>
            </w:tcBorders>
            <w:shd w:val="clear" w:color="auto" w:fill="auto"/>
            <w:noWrap/>
            <w:vAlign w:val="center"/>
          </w:tcPr>
          <w:p w14:paraId="1E765A0F" w14:textId="3AA4B697" w:rsidR="00481264" w:rsidRPr="00564A5E" w:rsidRDefault="00481264" w:rsidP="00481264">
            <w:pPr>
              <w:spacing w:after="0" w:line="240" w:lineRule="auto"/>
              <w:jc w:val="center"/>
              <w:rPr>
                <w:rFonts w:asciiTheme="minorHAnsi" w:eastAsia="Times New Roman" w:hAnsiTheme="minorHAnsi"/>
                <w:sz w:val="21"/>
                <w:szCs w:val="21"/>
              </w:rPr>
            </w:pPr>
            <w:r w:rsidRPr="00564A5E">
              <w:rPr>
                <w:sz w:val="21"/>
                <w:szCs w:val="21"/>
              </w:rPr>
              <w:t>10</w:t>
            </w:r>
          </w:p>
        </w:tc>
        <w:tc>
          <w:tcPr>
            <w:tcW w:w="2340" w:type="dxa"/>
            <w:tcBorders>
              <w:left w:val="single" w:sz="4" w:space="0" w:color="BFBFBF" w:themeColor="background1" w:themeShade="BF"/>
              <w:right w:val="nil"/>
            </w:tcBorders>
            <w:vAlign w:val="center"/>
          </w:tcPr>
          <w:p w14:paraId="0A8A246D" w14:textId="46CAB9DC" w:rsidR="00481264" w:rsidRPr="00564A5E" w:rsidRDefault="00481264" w:rsidP="00481264">
            <w:pPr>
              <w:spacing w:after="0" w:line="240" w:lineRule="auto"/>
              <w:rPr>
                <w:sz w:val="21"/>
                <w:szCs w:val="21"/>
              </w:rPr>
            </w:pPr>
            <w:r w:rsidRPr="00564A5E">
              <w:rPr>
                <w:sz w:val="21"/>
                <w:szCs w:val="21"/>
              </w:rPr>
              <w:t>Tesla Motors</w:t>
            </w:r>
          </w:p>
        </w:tc>
        <w:tc>
          <w:tcPr>
            <w:tcW w:w="630" w:type="dxa"/>
            <w:tcBorders>
              <w:left w:val="nil"/>
              <w:right w:val="single" w:sz="4" w:space="0" w:color="BFBFBF" w:themeColor="background1" w:themeShade="BF"/>
            </w:tcBorders>
            <w:vAlign w:val="center"/>
          </w:tcPr>
          <w:p w14:paraId="333D106C" w14:textId="6A490F73" w:rsidR="00481264" w:rsidRPr="00564A5E" w:rsidRDefault="00481264" w:rsidP="00481264">
            <w:pPr>
              <w:spacing w:after="0" w:line="240" w:lineRule="auto"/>
              <w:jc w:val="center"/>
              <w:rPr>
                <w:rFonts w:asciiTheme="minorHAnsi" w:eastAsia="Times New Roman" w:hAnsiTheme="minorHAnsi"/>
                <w:sz w:val="21"/>
                <w:szCs w:val="21"/>
              </w:rPr>
            </w:pPr>
            <w:r w:rsidRPr="00564A5E">
              <w:rPr>
                <w:sz w:val="21"/>
                <w:szCs w:val="21"/>
              </w:rPr>
              <w:t>7</w:t>
            </w:r>
          </w:p>
        </w:tc>
        <w:tc>
          <w:tcPr>
            <w:tcW w:w="2970" w:type="dxa"/>
            <w:tcBorders>
              <w:left w:val="single" w:sz="4" w:space="0" w:color="BFBFBF" w:themeColor="background1" w:themeShade="BF"/>
            </w:tcBorders>
            <w:vAlign w:val="center"/>
          </w:tcPr>
          <w:p w14:paraId="38244EAB" w14:textId="2659B729" w:rsidR="00481264" w:rsidRPr="00481264" w:rsidRDefault="00481264" w:rsidP="00481264">
            <w:pPr>
              <w:spacing w:after="0" w:line="240" w:lineRule="auto"/>
              <w:rPr>
                <w:sz w:val="21"/>
                <w:szCs w:val="21"/>
              </w:rPr>
            </w:pPr>
            <w:proofErr w:type="spellStart"/>
            <w:r w:rsidRPr="00481264">
              <w:rPr>
                <w:sz w:val="21"/>
                <w:szCs w:val="21"/>
              </w:rPr>
              <w:t>Ametek</w:t>
            </w:r>
            <w:proofErr w:type="spellEnd"/>
            <w:r w:rsidRPr="00481264">
              <w:rPr>
                <w:sz w:val="21"/>
                <w:szCs w:val="21"/>
              </w:rPr>
              <w:t xml:space="preserve"> Incorporated</w:t>
            </w:r>
          </w:p>
        </w:tc>
        <w:tc>
          <w:tcPr>
            <w:tcW w:w="990" w:type="dxa"/>
            <w:tcBorders>
              <w:left w:val="nil"/>
            </w:tcBorders>
            <w:vAlign w:val="center"/>
          </w:tcPr>
          <w:p w14:paraId="28003F88" w14:textId="5AD46D12" w:rsidR="00481264" w:rsidRPr="00481264" w:rsidRDefault="00481264" w:rsidP="00481264">
            <w:pPr>
              <w:spacing w:after="0" w:line="240" w:lineRule="auto"/>
              <w:jc w:val="center"/>
              <w:rPr>
                <w:sz w:val="21"/>
                <w:szCs w:val="21"/>
              </w:rPr>
            </w:pPr>
            <w:r w:rsidRPr="00481264">
              <w:rPr>
                <w:sz w:val="21"/>
                <w:szCs w:val="21"/>
              </w:rPr>
              <w:t>6</w:t>
            </w:r>
          </w:p>
        </w:tc>
      </w:tr>
      <w:tr w:rsidR="00481264" w:rsidRPr="00DA0761" w14:paraId="79527000" w14:textId="2C921328" w:rsidTr="00481264">
        <w:trPr>
          <w:trHeight w:val="260"/>
        </w:trPr>
        <w:tc>
          <w:tcPr>
            <w:tcW w:w="2880" w:type="dxa"/>
            <w:shd w:val="clear" w:color="auto" w:fill="auto"/>
            <w:noWrap/>
            <w:vAlign w:val="center"/>
          </w:tcPr>
          <w:p w14:paraId="2CB1308D" w14:textId="66EB322C" w:rsidR="00481264" w:rsidRPr="00564A5E" w:rsidRDefault="00481264" w:rsidP="00481264">
            <w:pPr>
              <w:spacing w:after="0" w:line="240" w:lineRule="auto"/>
              <w:rPr>
                <w:rFonts w:asciiTheme="minorHAnsi" w:eastAsia="Times New Roman" w:hAnsiTheme="minorHAnsi"/>
                <w:sz w:val="21"/>
                <w:szCs w:val="21"/>
              </w:rPr>
            </w:pPr>
            <w:r>
              <w:rPr>
                <w:sz w:val="21"/>
                <w:szCs w:val="21"/>
              </w:rPr>
              <w:t xml:space="preserve">Jones Lang </w:t>
            </w:r>
            <w:proofErr w:type="spellStart"/>
            <w:r>
              <w:rPr>
                <w:sz w:val="21"/>
                <w:szCs w:val="21"/>
              </w:rPr>
              <w:t>Lasalle</w:t>
            </w:r>
            <w:proofErr w:type="spellEnd"/>
            <w:r>
              <w:rPr>
                <w:sz w:val="21"/>
                <w:szCs w:val="21"/>
              </w:rPr>
              <w:t xml:space="preserve"> </w:t>
            </w:r>
            <w:proofErr w:type="spellStart"/>
            <w:r>
              <w:rPr>
                <w:sz w:val="21"/>
                <w:szCs w:val="21"/>
              </w:rPr>
              <w:t>Inc</w:t>
            </w:r>
            <w:proofErr w:type="spellEnd"/>
          </w:p>
        </w:tc>
        <w:tc>
          <w:tcPr>
            <w:tcW w:w="630" w:type="dxa"/>
            <w:tcBorders>
              <w:right w:val="single" w:sz="4" w:space="0" w:color="BFBFBF" w:themeColor="background1" w:themeShade="BF"/>
            </w:tcBorders>
            <w:shd w:val="clear" w:color="auto" w:fill="auto"/>
            <w:noWrap/>
            <w:vAlign w:val="center"/>
          </w:tcPr>
          <w:p w14:paraId="24A05410" w14:textId="3D7C9C1C" w:rsidR="00481264" w:rsidRPr="00564A5E" w:rsidRDefault="00481264" w:rsidP="00481264">
            <w:pPr>
              <w:spacing w:after="0" w:line="240" w:lineRule="auto"/>
              <w:jc w:val="center"/>
              <w:rPr>
                <w:rFonts w:asciiTheme="minorHAnsi" w:eastAsia="Times New Roman" w:hAnsiTheme="minorHAnsi"/>
                <w:sz w:val="21"/>
                <w:szCs w:val="21"/>
              </w:rPr>
            </w:pPr>
            <w:r w:rsidRPr="00564A5E">
              <w:rPr>
                <w:sz w:val="21"/>
                <w:szCs w:val="21"/>
              </w:rPr>
              <w:t>10</w:t>
            </w:r>
          </w:p>
        </w:tc>
        <w:tc>
          <w:tcPr>
            <w:tcW w:w="2340" w:type="dxa"/>
            <w:tcBorders>
              <w:left w:val="single" w:sz="4" w:space="0" w:color="BFBFBF" w:themeColor="background1" w:themeShade="BF"/>
              <w:right w:val="nil"/>
            </w:tcBorders>
            <w:vAlign w:val="center"/>
          </w:tcPr>
          <w:p w14:paraId="6180C4A5" w14:textId="3E1DA0CD" w:rsidR="00481264" w:rsidRPr="00481264" w:rsidRDefault="00481264" w:rsidP="00481264">
            <w:pPr>
              <w:spacing w:after="0" w:line="240" w:lineRule="auto"/>
              <w:rPr>
                <w:color w:val="auto"/>
                <w:sz w:val="21"/>
                <w:szCs w:val="21"/>
              </w:rPr>
            </w:pPr>
            <w:proofErr w:type="spellStart"/>
            <w:r w:rsidRPr="00481264">
              <w:rPr>
                <w:sz w:val="21"/>
                <w:szCs w:val="21"/>
              </w:rPr>
              <w:t>Ametek</w:t>
            </w:r>
            <w:proofErr w:type="spellEnd"/>
            <w:r w:rsidRPr="00481264">
              <w:rPr>
                <w:sz w:val="21"/>
                <w:szCs w:val="21"/>
              </w:rPr>
              <w:t xml:space="preserve"> Incorporated</w:t>
            </w:r>
          </w:p>
        </w:tc>
        <w:tc>
          <w:tcPr>
            <w:tcW w:w="630" w:type="dxa"/>
            <w:tcBorders>
              <w:left w:val="nil"/>
              <w:right w:val="single" w:sz="4" w:space="0" w:color="BFBFBF" w:themeColor="background1" w:themeShade="BF"/>
            </w:tcBorders>
            <w:vAlign w:val="center"/>
          </w:tcPr>
          <w:p w14:paraId="036BA2D0" w14:textId="11AEB84F" w:rsidR="00481264" w:rsidRPr="00481264" w:rsidRDefault="00481264" w:rsidP="00481264">
            <w:pPr>
              <w:spacing w:after="0" w:line="240" w:lineRule="auto"/>
              <w:jc w:val="center"/>
              <w:rPr>
                <w:rFonts w:asciiTheme="minorHAnsi" w:eastAsia="Times New Roman" w:hAnsiTheme="minorHAnsi"/>
                <w:color w:val="auto"/>
                <w:sz w:val="21"/>
                <w:szCs w:val="21"/>
              </w:rPr>
            </w:pPr>
            <w:r w:rsidRPr="00481264">
              <w:rPr>
                <w:sz w:val="21"/>
                <w:szCs w:val="21"/>
              </w:rPr>
              <w:t>6</w:t>
            </w:r>
          </w:p>
        </w:tc>
        <w:tc>
          <w:tcPr>
            <w:tcW w:w="2970" w:type="dxa"/>
            <w:tcBorders>
              <w:left w:val="single" w:sz="4" w:space="0" w:color="BFBFBF" w:themeColor="background1" w:themeShade="BF"/>
            </w:tcBorders>
            <w:vAlign w:val="center"/>
          </w:tcPr>
          <w:p w14:paraId="40D19234" w14:textId="2C55215D" w:rsidR="00481264" w:rsidRPr="00481264" w:rsidRDefault="00481264" w:rsidP="00481264">
            <w:pPr>
              <w:spacing w:after="0" w:line="240" w:lineRule="auto"/>
              <w:rPr>
                <w:sz w:val="21"/>
                <w:szCs w:val="21"/>
              </w:rPr>
            </w:pPr>
            <w:r w:rsidRPr="00481264">
              <w:rPr>
                <w:sz w:val="21"/>
                <w:szCs w:val="21"/>
              </w:rPr>
              <w:t xml:space="preserve">Jones Lang </w:t>
            </w:r>
            <w:proofErr w:type="spellStart"/>
            <w:r w:rsidRPr="00481264">
              <w:rPr>
                <w:sz w:val="21"/>
                <w:szCs w:val="21"/>
              </w:rPr>
              <w:t>Lasalle</w:t>
            </w:r>
            <w:proofErr w:type="spellEnd"/>
            <w:r w:rsidRPr="00481264">
              <w:rPr>
                <w:sz w:val="21"/>
                <w:szCs w:val="21"/>
              </w:rPr>
              <w:t xml:space="preserve"> </w:t>
            </w:r>
            <w:proofErr w:type="spellStart"/>
            <w:r w:rsidRPr="00481264">
              <w:rPr>
                <w:sz w:val="21"/>
                <w:szCs w:val="21"/>
              </w:rPr>
              <w:t>Inc</w:t>
            </w:r>
            <w:proofErr w:type="spellEnd"/>
          </w:p>
        </w:tc>
        <w:tc>
          <w:tcPr>
            <w:tcW w:w="990" w:type="dxa"/>
            <w:tcBorders>
              <w:left w:val="nil"/>
            </w:tcBorders>
            <w:vAlign w:val="center"/>
          </w:tcPr>
          <w:p w14:paraId="7AF5BBB2" w14:textId="375005F6" w:rsidR="00481264" w:rsidRPr="00481264" w:rsidRDefault="00481264" w:rsidP="00481264">
            <w:pPr>
              <w:spacing w:after="0" w:line="240" w:lineRule="auto"/>
              <w:jc w:val="center"/>
              <w:rPr>
                <w:sz w:val="21"/>
                <w:szCs w:val="21"/>
              </w:rPr>
            </w:pPr>
            <w:r w:rsidRPr="00481264">
              <w:rPr>
                <w:sz w:val="21"/>
                <w:szCs w:val="21"/>
              </w:rPr>
              <w:t>6</w:t>
            </w:r>
          </w:p>
        </w:tc>
      </w:tr>
      <w:tr w:rsidR="00481264" w:rsidRPr="00DA0761" w14:paraId="6FBD91A8" w14:textId="77777777" w:rsidTr="00481264">
        <w:trPr>
          <w:trHeight w:val="260"/>
        </w:trPr>
        <w:tc>
          <w:tcPr>
            <w:tcW w:w="2880" w:type="dxa"/>
            <w:shd w:val="clear" w:color="auto" w:fill="auto"/>
            <w:noWrap/>
            <w:vAlign w:val="center"/>
          </w:tcPr>
          <w:p w14:paraId="3B802150" w14:textId="3D851BD7" w:rsidR="00481264" w:rsidRDefault="00481264" w:rsidP="00481264">
            <w:pPr>
              <w:spacing w:after="0" w:line="240" w:lineRule="auto"/>
              <w:rPr>
                <w:sz w:val="21"/>
                <w:szCs w:val="21"/>
              </w:rPr>
            </w:pPr>
            <w:proofErr w:type="spellStart"/>
            <w:r w:rsidRPr="00564A5E">
              <w:rPr>
                <w:sz w:val="21"/>
                <w:szCs w:val="21"/>
              </w:rPr>
              <w:t>Simco</w:t>
            </w:r>
            <w:proofErr w:type="spellEnd"/>
            <w:r w:rsidRPr="00564A5E">
              <w:rPr>
                <w:sz w:val="21"/>
                <w:szCs w:val="21"/>
              </w:rPr>
              <w:t xml:space="preserve"> Electronics</w:t>
            </w:r>
          </w:p>
        </w:tc>
        <w:tc>
          <w:tcPr>
            <w:tcW w:w="630" w:type="dxa"/>
            <w:tcBorders>
              <w:right w:val="single" w:sz="4" w:space="0" w:color="BFBFBF" w:themeColor="background1" w:themeShade="BF"/>
            </w:tcBorders>
            <w:shd w:val="clear" w:color="auto" w:fill="auto"/>
            <w:noWrap/>
            <w:vAlign w:val="center"/>
          </w:tcPr>
          <w:p w14:paraId="3D8ACF42" w14:textId="3689D110" w:rsidR="00481264" w:rsidRPr="00564A5E" w:rsidRDefault="00481264" w:rsidP="00481264">
            <w:pPr>
              <w:spacing w:after="0" w:line="240" w:lineRule="auto"/>
              <w:jc w:val="center"/>
              <w:rPr>
                <w:sz w:val="21"/>
                <w:szCs w:val="21"/>
              </w:rPr>
            </w:pPr>
            <w:r w:rsidRPr="00564A5E">
              <w:rPr>
                <w:sz w:val="21"/>
                <w:szCs w:val="21"/>
              </w:rPr>
              <w:t>8</w:t>
            </w:r>
          </w:p>
        </w:tc>
        <w:tc>
          <w:tcPr>
            <w:tcW w:w="2340" w:type="dxa"/>
            <w:tcBorders>
              <w:left w:val="single" w:sz="4" w:space="0" w:color="BFBFBF" w:themeColor="background1" w:themeShade="BF"/>
              <w:right w:val="nil"/>
            </w:tcBorders>
            <w:vAlign w:val="center"/>
          </w:tcPr>
          <w:p w14:paraId="113DDE9C" w14:textId="4BC53B17" w:rsidR="00481264" w:rsidRPr="00481264" w:rsidRDefault="00481264" w:rsidP="00481264">
            <w:pPr>
              <w:spacing w:after="0" w:line="240" w:lineRule="auto"/>
              <w:rPr>
                <w:sz w:val="21"/>
                <w:szCs w:val="21"/>
              </w:rPr>
            </w:pPr>
            <w:r>
              <w:rPr>
                <w:sz w:val="20"/>
                <w:szCs w:val="21"/>
              </w:rPr>
              <w:t>First American Corp</w:t>
            </w:r>
          </w:p>
        </w:tc>
        <w:tc>
          <w:tcPr>
            <w:tcW w:w="630" w:type="dxa"/>
            <w:tcBorders>
              <w:left w:val="nil"/>
              <w:right w:val="single" w:sz="4" w:space="0" w:color="BFBFBF" w:themeColor="background1" w:themeShade="BF"/>
            </w:tcBorders>
            <w:vAlign w:val="center"/>
          </w:tcPr>
          <w:p w14:paraId="0D91D307" w14:textId="4154B4F1" w:rsidR="00481264" w:rsidRPr="00481264" w:rsidRDefault="00481264" w:rsidP="00481264">
            <w:pPr>
              <w:spacing w:after="0" w:line="240" w:lineRule="auto"/>
              <w:jc w:val="center"/>
              <w:rPr>
                <w:sz w:val="21"/>
                <w:szCs w:val="21"/>
              </w:rPr>
            </w:pPr>
            <w:r w:rsidRPr="00481264">
              <w:rPr>
                <w:sz w:val="21"/>
                <w:szCs w:val="21"/>
              </w:rPr>
              <w:t>6</w:t>
            </w:r>
          </w:p>
        </w:tc>
        <w:tc>
          <w:tcPr>
            <w:tcW w:w="2970" w:type="dxa"/>
            <w:tcBorders>
              <w:left w:val="single" w:sz="4" w:space="0" w:color="BFBFBF" w:themeColor="background1" w:themeShade="BF"/>
            </w:tcBorders>
            <w:vAlign w:val="center"/>
          </w:tcPr>
          <w:p w14:paraId="2E596A8B" w14:textId="258040F2" w:rsidR="00481264" w:rsidRPr="00481264" w:rsidRDefault="00481264" w:rsidP="00481264">
            <w:pPr>
              <w:spacing w:after="0" w:line="240" w:lineRule="auto"/>
              <w:rPr>
                <w:sz w:val="21"/>
                <w:szCs w:val="21"/>
              </w:rPr>
            </w:pPr>
            <w:r w:rsidRPr="00481264">
              <w:rPr>
                <w:sz w:val="20"/>
                <w:szCs w:val="21"/>
              </w:rPr>
              <w:t>SF Bay Area Rapid Transit District</w:t>
            </w:r>
          </w:p>
        </w:tc>
        <w:tc>
          <w:tcPr>
            <w:tcW w:w="990" w:type="dxa"/>
            <w:tcBorders>
              <w:left w:val="nil"/>
            </w:tcBorders>
            <w:vAlign w:val="center"/>
          </w:tcPr>
          <w:p w14:paraId="37591669" w14:textId="153EE193" w:rsidR="00481264" w:rsidRPr="00481264" w:rsidRDefault="00481264" w:rsidP="00481264">
            <w:pPr>
              <w:spacing w:after="0" w:line="240" w:lineRule="auto"/>
              <w:jc w:val="center"/>
              <w:rPr>
                <w:sz w:val="21"/>
                <w:szCs w:val="21"/>
              </w:rPr>
            </w:pPr>
            <w:r w:rsidRPr="00481264">
              <w:rPr>
                <w:sz w:val="21"/>
                <w:szCs w:val="21"/>
              </w:rPr>
              <w:t>6</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65BC81BB" w14:textId="77777777" w:rsidR="00504BF2" w:rsidRDefault="00504BF2">
      <w:pPr>
        <w:rPr>
          <w:rFonts w:asciiTheme="majorHAnsi" w:eastAsiaTheme="majorEastAsia" w:hAnsiTheme="majorHAnsi" w:cstheme="majorBidi"/>
          <w:b/>
          <w:bCs/>
          <w:color w:val="122926" w:themeColor="accent1" w:themeShade="BF"/>
          <w:sz w:val="28"/>
          <w:szCs w:val="28"/>
        </w:rPr>
      </w:pPr>
      <w:r>
        <w:br w:type="page"/>
      </w:r>
    </w:p>
    <w:p w14:paraId="16F635D0" w14:textId="04199D84" w:rsidR="00B53E4A" w:rsidRDefault="00B53E4A" w:rsidP="002155A4">
      <w:pPr>
        <w:pStyle w:val="Heading1"/>
      </w:pPr>
      <w:r>
        <w:lastRenderedPageBreak/>
        <w:t>Educational Supply</w:t>
      </w:r>
    </w:p>
    <w:p w14:paraId="5C285A7C" w14:textId="5A90E395" w:rsidR="001C1787" w:rsidRPr="007B33E2" w:rsidRDefault="001C1787" w:rsidP="006A3B6E">
      <w:pPr>
        <w:spacing w:after="120" w:line="240" w:lineRule="auto"/>
      </w:pPr>
      <w:r>
        <w:t xml:space="preserve">There </w:t>
      </w:r>
      <w:r w:rsidR="00D323D1">
        <w:t xml:space="preserve">is one </w:t>
      </w:r>
      <w:r w:rsidR="005B2195">
        <w:t xml:space="preserve">community </w:t>
      </w:r>
      <w:r w:rsidR="00D323D1">
        <w:t>college</w:t>
      </w:r>
      <w:r>
        <w:t xml:space="preserve"> in the Bay Region issuing 3</w:t>
      </w:r>
      <w:r w:rsidR="00D323D1">
        <w:t>4</w:t>
      </w:r>
      <w:r>
        <w:t xml:space="preserve"> awards annually on TOP </w:t>
      </w:r>
      <w:r w:rsidR="00E63E8D">
        <w:t>0934</w:t>
      </w:r>
      <w:r w:rsidR="005B2195">
        <w:t>.</w:t>
      </w:r>
      <w:r w:rsidR="00E63E8D">
        <w:t>20 - Industrial Electronics</w:t>
      </w:r>
      <w:r w:rsidRPr="007D261A">
        <w:t>.</w:t>
      </w:r>
      <w:r w:rsidR="00504BF2">
        <w:t xml:space="preserve"> </w:t>
      </w:r>
      <w:r w:rsidR="005B2195">
        <w:t xml:space="preserve">Los </w:t>
      </w:r>
      <w:proofErr w:type="spellStart"/>
      <w:r w:rsidR="005B2195">
        <w:t>Medanos</w:t>
      </w:r>
      <w:proofErr w:type="spellEnd"/>
      <w:r w:rsidR="005B2195">
        <w:t xml:space="preserve"> College is in the East Bay sub-region so the supply for the Bay region and sub-region is the same.</w:t>
      </w:r>
    </w:p>
    <w:p w14:paraId="13242037" w14:textId="1271676B" w:rsidR="001C1787" w:rsidRPr="00552133" w:rsidRDefault="001C1787" w:rsidP="001C1787">
      <w:pPr>
        <w:pStyle w:val="NoSpacing"/>
        <w:spacing w:after="60"/>
      </w:pPr>
      <w:r>
        <w:rPr>
          <w:b/>
        </w:rPr>
        <w:t>Table 7</w:t>
      </w:r>
      <w:r w:rsidRPr="00552133">
        <w:rPr>
          <w:b/>
        </w:rPr>
        <w:t xml:space="preserve">. </w:t>
      </w:r>
      <w:r>
        <w:rPr>
          <w:b/>
        </w:rPr>
        <w:t xml:space="preserve">Awards on TOP </w:t>
      </w:r>
      <w:r w:rsidR="00E63E8D">
        <w:rPr>
          <w:b/>
        </w:rPr>
        <w:t>0934</w:t>
      </w:r>
      <w:r w:rsidR="00A37780">
        <w:rPr>
          <w:b/>
        </w:rPr>
        <w:t>.</w:t>
      </w:r>
      <w:r w:rsidR="00E63E8D">
        <w:rPr>
          <w:b/>
        </w:rPr>
        <w:t>20 - Industrial Electronics</w:t>
      </w:r>
    </w:p>
    <w:tbl>
      <w:tblPr>
        <w:tblW w:w="84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980"/>
        <w:gridCol w:w="1620"/>
        <w:gridCol w:w="1890"/>
        <w:gridCol w:w="1080"/>
        <w:gridCol w:w="1170"/>
        <w:gridCol w:w="720"/>
      </w:tblGrid>
      <w:tr w:rsidR="002B5511" w:rsidRPr="008409A0" w14:paraId="1959BB06" w14:textId="77777777" w:rsidTr="002B5511">
        <w:trPr>
          <w:trHeight w:val="260"/>
        </w:trPr>
        <w:tc>
          <w:tcPr>
            <w:tcW w:w="1980" w:type="dxa"/>
            <w:shd w:val="clear" w:color="auto" w:fill="B4DDD6" w:themeFill="accent1" w:themeFillTint="40"/>
            <w:noWrap/>
            <w:vAlign w:val="center"/>
            <w:hideMark/>
          </w:tcPr>
          <w:p w14:paraId="10A98373" w14:textId="77777777" w:rsidR="002B5511" w:rsidRPr="00D12CBD" w:rsidRDefault="002B5511" w:rsidP="005163D8">
            <w:pPr>
              <w:spacing w:after="0" w:line="240" w:lineRule="auto"/>
              <w:rPr>
                <w:rFonts w:eastAsia="Times New Roman"/>
                <w:sz w:val="21"/>
                <w:szCs w:val="21"/>
              </w:rPr>
            </w:pPr>
            <w:r w:rsidRPr="00D12CBD">
              <w:rPr>
                <w:rFonts w:eastAsia="Times New Roman"/>
                <w:sz w:val="21"/>
                <w:szCs w:val="21"/>
              </w:rPr>
              <w:t>College</w:t>
            </w:r>
          </w:p>
        </w:tc>
        <w:tc>
          <w:tcPr>
            <w:tcW w:w="1620" w:type="dxa"/>
            <w:shd w:val="clear" w:color="auto" w:fill="B4DDD6" w:themeFill="accent1" w:themeFillTint="40"/>
            <w:vAlign w:val="center"/>
          </w:tcPr>
          <w:p w14:paraId="52248714" w14:textId="77777777" w:rsidR="002B5511" w:rsidRPr="00D12CBD" w:rsidRDefault="002B5511" w:rsidP="005163D8">
            <w:pPr>
              <w:spacing w:after="0" w:line="240" w:lineRule="auto"/>
              <w:rPr>
                <w:rFonts w:eastAsia="Times New Roman"/>
                <w:sz w:val="21"/>
                <w:szCs w:val="21"/>
              </w:rPr>
            </w:pPr>
            <w:r w:rsidRPr="00D12CBD">
              <w:rPr>
                <w:rFonts w:eastAsia="Times New Roman"/>
                <w:sz w:val="21"/>
                <w:szCs w:val="21"/>
              </w:rPr>
              <w:t>Sub-Region</w:t>
            </w:r>
          </w:p>
        </w:tc>
        <w:tc>
          <w:tcPr>
            <w:tcW w:w="1890" w:type="dxa"/>
            <w:shd w:val="clear" w:color="auto" w:fill="B4DDD6" w:themeFill="accent1" w:themeFillTint="40"/>
            <w:vAlign w:val="center"/>
            <w:hideMark/>
          </w:tcPr>
          <w:p w14:paraId="5E5EDBDC" w14:textId="34DBAFC8" w:rsidR="002B5511" w:rsidRPr="00D12CBD" w:rsidRDefault="002B5511"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F2F8C9" w:themeFill="accent2" w:themeFillTint="33"/>
            <w:vAlign w:val="center"/>
            <w:hideMark/>
          </w:tcPr>
          <w:p w14:paraId="78257FB4" w14:textId="6EE11E40" w:rsidR="002B5511" w:rsidRPr="00D12CBD" w:rsidRDefault="002B5511"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F2F8C9" w:themeFill="accent2" w:themeFillTint="33"/>
            <w:vAlign w:val="center"/>
            <w:hideMark/>
          </w:tcPr>
          <w:p w14:paraId="51A11519" w14:textId="36E243EE" w:rsidR="002B5511" w:rsidRPr="00D12CBD" w:rsidRDefault="002B5511"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F2F8C9" w:themeFill="accent2" w:themeFillTint="33"/>
            <w:vAlign w:val="center"/>
            <w:hideMark/>
          </w:tcPr>
          <w:p w14:paraId="2BB351E6" w14:textId="78106E5D" w:rsidR="002B5511" w:rsidRPr="00D12CBD" w:rsidRDefault="002B5511" w:rsidP="00E44296">
            <w:pPr>
              <w:spacing w:after="0" w:line="240" w:lineRule="auto"/>
              <w:jc w:val="center"/>
              <w:rPr>
                <w:rFonts w:eastAsia="Times New Roman"/>
                <w:sz w:val="21"/>
                <w:szCs w:val="21"/>
              </w:rPr>
            </w:pPr>
            <w:r>
              <w:rPr>
                <w:rFonts w:eastAsia="Times New Roman"/>
                <w:sz w:val="21"/>
                <w:szCs w:val="21"/>
              </w:rPr>
              <w:t>Total</w:t>
            </w:r>
          </w:p>
        </w:tc>
      </w:tr>
      <w:tr w:rsidR="002B5511" w:rsidRPr="000444C7" w14:paraId="3FCC9CD1" w14:textId="77777777" w:rsidTr="002B5511">
        <w:trPr>
          <w:trHeight w:val="260"/>
        </w:trPr>
        <w:tc>
          <w:tcPr>
            <w:tcW w:w="1980" w:type="dxa"/>
            <w:shd w:val="clear" w:color="auto" w:fill="auto"/>
            <w:noWrap/>
            <w:vAlign w:val="center"/>
          </w:tcPr>
          <w:p w14:paraId="46AF10DC" w14:textId="24ACC2B0" w:rsidR="002B5511" w:rsidRPr="003614A3" w:rsidRDefault="002B5511" w:rsidP="003614A3">
            <w:pPr>
              <w:spacing w:after="0" w:line="240" w:lineRule="auto"/>
              <w:rPr>
                <w:rFonts w:asciiTheme="minorHAnsi" w:hAnsiTheme="minorHAnsi"/>
                <w:sz w:val="21"/>
                <w:szCs w:val="21"/>
              </w:rPr>
            </w:pPr>
            <w:r>
              <w:rPr>
                <w:sz w:val="21"/>
                <w:szCs w:val="21"/>
              </w:rPr>
              <w:t>Chabot</w:t>
            </w:r>
          </w:p>
        </w:tc>
        <w:tc>
          <w:tcPr>
            <w:tcW w:w="1620" w:type="dxa"/>
            <w:vAlign w:val="center"/>
          </w:tcPr>
          <w:p w14:paraId="45269DF1" w14:textId="13D2F975" w:rsidR="002B5511" w:rsidRPr="003614A3" w:rsidRDefault="002B5511" w:rsidP="003614A3">
            <w:pPr>
              <w:spacing w:after="0" w:line="240" w:lineRule="auto"/>
              <w:rPr>
                <w:rFonts w:asciiTheme="minorHAnsi" w:eastAsia="Times New Roman" w:hAnsiTheme="minorHAnsi"/>
                <w:sz w:val="21"/>
                <w:szCs w:val="21"/>
              </w:rPr>
            </w:pPr>
            <w:r>
              <w:rPr>
                <w:sz w:val="21"/>
                <w:szCs w:val="21"/>
              </w:rPr>
              <w:t>East Bay</w:t>
            </w:r>
          </w:p>
        </w:tc>
        <w:tc>
          <w:tcPr>
            <w:tcW w:w="1890" w:type="dxa"/>
            <w:shd w:val="clear" w:color="auto" w:fill="auto"/>
            <w:noWrap/>
            <w:vAlign w:val="center"/>
          </w:tcPr>
          <w:p w14:paraId="7585EE1B" w14:textId="1BC48F56" w:rsidR="002B5511" w:rsidRPr="003614A3" w:rsidRDefault="002B5511" w:rsidP="003614A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115</w:t>
            </w:r>
          </w:p>
        </w:tc>
        <w:tc>
          <w:tcPr>
            <w:tcW w:w="1080" w:type="dxa"/>
            <w:shd w:val="clear" w:color="auto" w:fill="auto"/>
            <w:noWrap/>
            <w:vAlign w:val="center"/>
          </w:tcPr>
          <w:p w14:paraId="2DD3C238" w14:textId="583B5B62" w:rsidR="002B5511" w:rsidRPr="003614A3" w:rsidRDefault="008D0A3D" w:rsidP="003614A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2FCEABD2" w14:textId="3DB46BAF" w:rsidR="002B5511" w:rsidRPr="003614A3" w:rsidRDefault="008D0A3D" w:rsidP="003614A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shd w:val="clear" w:color="auto" w:fill="auto"/>
            <w:noWrap/>
            <w:vAlign w:val="center"/>
          </w:tcPr>
          <w:p w14:paraId="26A26A16" w14:textId="71A85384" w:rsidR="002B5511" w:rsidRPr="003614A3" w:rsidRDefault="008D0A3D" w:rsidP="003614A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8D0A3D" w:rsidRPr="000444C7" w14:paraId="48134E68" w14:textId="77777777" w:rsidTr="002B5511">
        <w:trPr>
          <w:trHeight w:val="260"/>
        </w:trPr>
        <w:tc>
          <w:tcPr>
            <w:tcW w:w="1980" w:type="dxa"/>
            <w:shd w:val="clear" w:color="auto" w:fill="auto"/>
            <w:noWrap/>
            <w:vAlign w:val="center"/>
          </w:tcPr>
          <w:p w14:paraId="486B0BC6" w14:textId="6E84D991" w:rsidR="008D0A3D" w:rsidRPr="003614A3" w:rsidRDefault="008D0A3D" w:rsidP="008D0A3D">
            <w:pPr>
              <w:spacing w:after="0" w:line="240" w:lineRule="auto"/>
              <w:rPr>
                <w:rFonts w:asciiTheme="minorHAnsi" w:hAnsiTheme="minorHAnsi"/>
                <w:sz w:val="21"/>
                <w:szCs w:val="21"/>
              </w:rPr>
            </w:pPr>
            <w:r>
              <w:rPr>
                <w:sz w:val="21"/>
                <w:szCs w:val="21"/>
              </w:rPr>
              <w:t>Laney</w:t>
            </w:r>
          </w:p>
        </w:tc>
        <w:tc>
          <w:tcPr>
            <w:tcW w:w="1620" w:type="dxa"/>
            <w:vAlign w:val="center"/>
          </w:tcPr>
          <w:p w14:paraId="4DAF818C" w14:textId="60477858" w:rsidR="008D0A3D" w:rsidRPr="003614A3" w:rsidRDefault="008D0A3D" w:rsidP="008D0A3D">
            <w:pPr>
              <w:spacing w:after="0" w:line="240" w:lineRule="auto"/>
              <w:rPr>
                <w:rFonts w:asciiTheme="minorHAnsi" w:eastAsia="Times New Roman" w:hAnsiTheme="minorHAnsi"/>
                <w:sz w:val="21"/>
                <w:szCs w:val="21"/>
              </w:rPr>
            </w:pPr>
            <w:r>
              <w:rPr>
                <w:sz w:val="21"/>
                <w:szCs w:val="21"/>
              </w:rPr>
              <w:t>East Bay</w:t>
            </w:r>
          </w:p>
        </w:tc>
        <w:tc>
          <w:tcPr>
            <w:tcW w:w="1890" w:type="dxa"/>
            <w:shd w:val="clear" w:color="auto" w:fill="auto"/>
            <w:noWrap/>
            <w:vAlign w:val="center"/>
          </w:tcPr>
          <w:p w14:paraId="6109B0CC" w14:textId="1A699AFA" w:rsidR="008D0A3D" w:rsidRPr="003614A3" w:rsidRDefault="008D0A3D" w:rsidP="008D0A3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27</w:t>
            </w:r>
          </w:p>
        </w:tc>
        <w:tc>
          <w:tcPr>
            <w:tcW w:w="1080" w:type="dxa"/>
            <w:shd w:val="clear" w:color="auto" w:fill="auto"/>
            <w:noWrap/>
            <w:vAlign w:val="center"/>
          </w:tcPr>
          <w:p w14:paraId="4BD07340" w14:textId="7D8DC4B5" w:rsidR="008D0A3D" w:rsidRPr="003614A3" w:rsidRDefault="008D0A3D" w:rsidP="008D0A3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16E242BB" w14:textId="42C05827" w:rsidR="008D0A3D" w:rsidRPr="003614A3" w:rsidRDefault="008D0A3D" w:rsidP="008D0A3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shd w:val="clear" w:color="auto" w:fill="auto"/>
            <w:noWrap/>
            <w:vAlign w:val="center"/>
          </w:tcPr>
          <w:p w14:paraId="0126C9AB" w14:textId="6802A882" w:rsidR="008D0A3D" w:rsidRPr="003614A3" w:rsidRDefault="008D0A3D" w:rsidP="008D0A3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8D0A3D" w:rsidRPr="000444C7" w14:paraId="58223842" w14:textId="77777777" w:rsidTr="002B5511">
        <w:trPr>
          <w:trHeight w:val="260"/>
        </w:trPr>
        <w:tc>
          <w:tcPr>
            <w:tcW w:w="1980" w:type="dxa"/>
            <w:shd w:val="clear" w:color="auto" w:fill="auto"/>
            <w:noWrap/>
            <w:vAlign w:val="center"/>
          </w:tcPr>
          <w:p w14:paraId="5306672A" w14:textId="38E5233F" w:rsidR="008D0A3D" w:rsidRPr="003614A3" w:rsidRDefault="008D0A3D" w:rsidP="008D0A3D">
            <w:pPr>
              <w:spacing w:after="0" w:line="240" w:lineRule="auto"/>
              <w:rPr>
                <w:rFonts w:asciiTheme="minorHAnsi" w:hAnsiTheme="minorHAnsi"/>
                <w:sz w:val="21"/>
                <w:szCs w:val="21"/>
              </w:rPr>
            </w:pPr>
            <w:r>
              <w:rPr>
                <w:sz w:val="21"/>
                <w:szCs w:val="21"/>
              </w:rPr>
              <w:t xml:space="preserve">Los </w:t>
            </w:r>
            <w:proofErr w:type="spellStart"/>
            <w:r>
              <w:rPr>
                <w:sz w:val="21"/>
                <w:szCs w:val="21"/>
              </w:rPr>
              <w:t>Medanos</w:t>
            </w:r>
            <w:proofErr w:type="spellEnd"/>
          </w:p>
        </w:tc>
        <w:tc>
          <w:tcPr>
            <w:tcW w:w="1620" w:type="dxa"/>
            <w:vAlign w:val="center"/>
          </w:tcPr>
          <w:p w14:paraId="37B0A168" w14:textId="32ACE8E2" w:rsidR="008D0A3D" w:rsidRPr="003614A3" w:rsidRDefault="008D0A3D" w:rsidP="008D0A3D">
            <w:pPr>
              <w:spacing w:after="0" w:line="240" w:lineRule="auto"/>
              <w:rPr>
                <w:rFonts w:asciiTheme="minorHAnsi" w:eastAsia="Times New Roman" w:hAnsiTheme="minorHAnsi"/>
                <w:sz w:val="21"/>
                <w:szCs w:val="21"/>
              </w:rPr>
            </w:pPr>
            <w:r w:rsidRPr="003614A3">
              <w:rPr>
                <w:sz w:val="21"/>
                <w:szCs w:val="21"/>
              </w:rPr>
              <w:t>East Bay</w:t>
            </w:r>
          </w:p>
        </w:tc>
        <w:tc>
          <w:tcPr>
            <w:tcW w:w="1890" w:type="dxa"/>
            <w:shd w:val="clear" w:color="auto" w:fill="auto"/>
            <w:noWrap/>
            <w:vAlign w:val="center"/>
          </w:tcPr>
          <w:p w14:paraId="0E2CE2E2" w14:textId="5B6A3570" w:rsidR="008D0A3D" w:rsidRPr="003614A3" w:rsidRDefault="008D0A3D" w:rsidP="008D0A3D">
            <w:pPr>
              <w:spacing w:after="0" w:line="240" w:lineRule="auto"/>
              <w:jc w:val="center"/>
              <w:rPr>
                <w:rFonts w:asciiTheme="minorHAnsi" w:eastAsia="Times New Roman" w:hAnsiTheme="minorHAnsi"/>
                <w:sz w:val="21"/>
                <w:szCs w:val="21"/>
              </w:rPr>
            </w:pPr>
            <w:r w:rsidRPr="002B5511">
              <w:rPr>
                <w:rFonts w:asciiTheme="minorHAnsi" w:eastAsia="Times New Roman" w:hAnsiTheme="minorHAnsi"/>
                <w:sz w:val="20"/>
                <w:szCs w:val="21"/>
              </w:rPr>
              <w:t>on another TOP</w:t>
            </w:r>
          </w:p>
        </w:tc>
        <w:tc>
          <w:tcPr>
            <w:tcW w:w="1080" w:type="dxa"/>
            <w:shd w:val="clear" w:color="auto" w:fill="auto"/>
            <w:noWrap/>
            <w:vAlign w:val="center"/>
          </w:tcPr>
          <w:p w14:paraId="47AAF2ED" w14:textId="1C675903" w:rsidR="008D0A3D" w:rsidRPr="003614A3" w:rsidRDefault="008D0A3D" w:rsidP="008D0A3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c>
          <w:tcPr>
            <w:tcW w:w="1170" w:type="dxa"/>
            <w:shd w:val="clear" w:color="auto" w:fill="auto"/>
            <w:noWrap/>
            <w:vAlign w:val="center"/>
          </w:tcPr>
          <w:p w14:paraId="0436586D" w14:textId="480EFC46" w:rsidR="008D0A3D" w:rsidRPr="003614A3" w:rsidRDefault="008D0A3D" w:rsidP="008D0A3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20</w:t>
            </w:r>
          </w:p>
        </w:tc>
        <w:tc>
          <w:tcPr>
            <w:tcW w:w="720" w:type="dxa"/>
            <w:shd w:val="clear" w:color="auto" w:fill="auto"/>
            <w:noWrap/>
            <w:vAlign w:val="center"/>
          </w:tcPr>
          <w:p w14:paraId="33EAF769" w14:textId="5512DC67" w:rsidR="008D0A3D" w:rsidRPr="003614A3" w:rsidRDefault="008D0A3D" w:rsidP="008D0A3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34</w:t>
            </w:r>
          </w:p>
        </w:tc>
      </w:tr>
      <w:tr w:rsidR="008D0A3D" w:rsidRPr="000444C7" w14:paraId="0B342BDE" w14:textId="77777777" w:rsidTr="002B5511">
        <w:trPr>
          <w:trHeight w:val="260"/>
        </w:trPr>
        <w:tc>
          <w:tcPr>
            <w:tcW w:w="1980" w:type="dxa"/>
            <w:shd w:val="clear" w:color="auto" w:fill="auto"/>
            <w:noWrap/>
            <w:vAlign w:val="center"/>
          </w:tcPr>
          <w:p w14:paraId="2055CE15" w14:textId="2E6F0470" w:rsidR="008D0A3D" w:rsidRPr="003614A3" w:rsidRDefault="008D0A3D" w:rsidP="008D0A3D">
            <w:pPr>
              <w:spacing w:after="0" w:line="240" w:lineRule="auto"/>
              <w:rPr>
                <w:rFonts w:asciiTheme="minorHAnsi" w:hAnsiTheme="minorHAnsi"/>
                <w:sz w:val="21"/>
                <w:szCs w:val="21"/>
              </w:rPr>
            </w:pPr>
            <w:r>
              <w:rPr>
                <w:sz w:val="21"/>
                <w:szCs w:val="21"/>
              </w:rPr>
              <w:t>San Mateo</w:t>
            </w:r>
          </w:p>
        </w:tc>
        <w:tc>
          <w:tcPr>
            <w:tcW w:w="1620" w:type="dxa"/>
            <w:vAlign w:val="center"/>
          </w:tcPr>
          <w:p w14:paraId="16CFB6FA" w14:textId="740A0A76" w:rsidR="008D0A3D" w:rsidRPr="003614A3" w:rsidRDefault="008D0A3D" w:rsidP="008D0A3D">
            <w:pPr>
              <w:spacing w:after="0" w:line="240" w:lineRule="auto"/>
              <w:rPr>
                <w:rFonts w:asciiTheme="minorHAnsi" w:eastAsia="Times New Roman" w:hAnsiTheme="minorHAnsi"/>
                <w:sz w:val="21"/>
                <w:szCs w:val="21"/>
              </w:rPr>
            </w:pPr>
            <w:r>
              <w:rPr>
                <w:sz w:val="21"/>
                <w:szCs w:val="21"/>
              </w:rPr>
              <w:t>Mid-Peninsula</w:t>
            </w:r>
          </w:p>
        </w:tc>
        <w:tc>
          <w:tcPr>
            <w:tcW w:w="1890" w:type="dxa"/>
            <w:shd w:val="clear" w:color="auto" w:fill="auto"/>
            <w:noWrap/>
            <w:vAlign w:val="center"/>
          </w:tcPr>
          <w:p w14:paraId="39AB42E7" w14:textId="3F461714" w:rsidR="008D0A3D" w:rsidRPr="003614A3" w:rsidRDefault="008D0A3D" w:rsidP="008D0A3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56</w:t>
            </w:r>
          </w:p>
        </w:tc>
        <w:tc>
          <w:tcPr>
            <w:tcW w:w="1080" w:type="dxa"/>
            <w:shd w:val="clear" w:color="auto" w:fill="auto"/>
            <w:noWrap/>
            <w:vAlign w:val="center"/>
          </w:tcPr>
          <w:p w14:paraId="7A96A46A" w14:textId="0E32E848" w:rsidR="008D0A3D" w:rsidRPr="003614A3" w:rsidRDefault="008D0A3D" w:rsidP="008D0A3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002E7691" w14:textId="5205CB70" w:rsidR="008D0A3D" w:rsidRPr="003614A3" w:rsidRDefault="008D0A3D" w:rsidP="008D0A3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shd w:val="clear" w:color="auto" w:fill="auto"/>
            <w:noWrap/>
            <w:vAlign w:val="center"/>
          </w:tcPr>
          <w:p w14:paraId="11873620" w14:textId="435A6F80" w:rsidR="008D0A3D" w:rsidRPr="003614A3" w:rsidRDefault="008D0A3D" w:rsidP="008D0A3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8D0A3D" w:rsidRPr="000444C7" w14:paraId="136B3327" w14:textId="77777777" w:rsidTr="002B5511">
        <w:trPr>
          <w:trHeight w:val="197"/>
        </w:trPr>
        <w:tc>
          <w:tcPr>
            <w:tcW w:w="3600" w:type="dxa"/>
            <w:gridSpan w:val="2"/>
            <w:shd w:val="clear" w:color="auto" w:fill="BFBFBF" w:themeFill="background1" w:themeFillShade="BF"/>
            <w:noWrap/>
            <w:vAlign w:val="center"/>
          </w:tcPr>
          <w:p w14:paraId="0B9106D2" w14:textId="77777777" w:rsidR="008D0A3D" w:rsidRPr="00A778F3" w:rsidRDefault="008D0A3D" w:rsidP="008D0A3D">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890" w:type="dxa"/>
            <w:shd w:val="clear" w:color="auto" w:fill="BFBFBF" w:themeFill="background1" w:themeFillShade="BF"/>
            <w:noWrap/>
            <w:vAlign w:val="center"/>
          </w:tcPr>
          <w:p w14:paraId="55BF6261" w14:textId="57A44761" w:rsidR="008D0A3D" w:rsidRPr="00A778F3" w:rsidRDefault="008D0A3D" w:rsidP="008D0A3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227</w:t>
            </w:r>
          </w:p>
        </w:tc>
        <w:tc>
          <w:tcPr>
            <w:tcW w:w="1080" w:type="dxa"/>
            <w:shd w:val="clear" w:color="auto" w:fill="BFBFBF" w:themeFill="background1" w:themeFillShade="BF"/>
            <w:noWrap/>
            <w:vAlign w:val="center"/>
          </w:tcPr>
          <w:p w14:paraId="2A2E1701" w14:textId="22D40826" w:rsidR="008D0A3D" w:rsidRPr="00A778F3" w:rsidRDefault="008D0A3D" w:rsidP="008D0A3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14</w:t>
            </w:r>
          </w:p>
        </w:tc>
        <w:tc>
          <w:tcPr>
            <w:tcW w:w="1170" w:type="dxa"/>
            <w:shd w:val="clear" w:color="auto" w:fill="BFBFBF" w:themeFill="background1" w:themeFillShade="BF"/>
            <w:noWrap/>
            <w:vAlign w:val="center"/>
          </w:tcPr>
          <w:p w14:paraId="45354D31" w14:textId="55E34993" w:rsidR="008D0A3D" w:rsidRPr="00A778F3" w:rsidRDefault="008D0A3D" w:rsidP="008D0A3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20</w:t>
            </w:r>
          </w:p>
        </w:tc>
        <w:tc>
          <w:tcPr>
            <w:tcW w:w="720" w:type="dxa"/>
            <w:shd w:val="clear" w:color="auto" w:fill="BFBFBF" w:themeFill="background1" w:themeFillShade="BF"/>
            <w:noWrap/>
            <w:vAlign w:val="center"/>
          </w:tcPr>
          <w:p w14:paraId="28DF23C0" w14:textId="186EE95F" w:rsidR="008D0A3D" w:rsidRPr="00A778F3" w:rsidRDefault="008D0A3D" w:rsidP="008D0A3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34</w:t>
            </w:r>
          </w:p>
        </w:tc>
      </w:tr>
      <w:tr w:rsidR="008D0A3D" w:rsidRPr="000444C7" w14:paraId="2ECAE3AD" w14:textId="77777777" w:rsidTr="002B5511">
        <w:trPr>
          <w:trHeight w:val="287"/>
        </w:trPr>
        <w:tc>
          <w:tcPr>
            <w:tcW w:w="3600" w:type="dxa"/>
            <w:gridSpan w:val="2"/>
            <w:shd w:val="clear" w:color="auto" w:fill="BFBFBF" w:themeFill="background1" w:themeFillShade="BF"/>
            <w:noWrap/>
            <w:vAlign w:val="center"/>
          </w:tcPr>
          <w:p w14:paraId="12960DB4" w14:textId="50176A8E" w:rsidR="008D0A3D" w:rsidRPr="00A778F3" w:rsidRDefault="008D0A3D" w:rsidP="008D0A3D">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East Bay</w:t>
            </w:r>
            <w:r w:rsidRPr="00A778F3">
              <w:rPr>
                <w:rFonts w:asciiTheme="minorHAnsi" w:hAnsiTheme="minorHAnsi"/>
                <w:b/>
                <w:sz w:val="21"/>
                <w:szCs w:val="21"/>
              </w:rPr>
              <w:t xml:space="preserve"> </w:t>
            </w:r>
            <w:r>
              <w:rPr>
                <w:rFonts w:asciiTheme="minorHAnsi" w:hAnsiTheme="minorHAnsi"/>
                <w:b/>
                <w:sz w:val="21"/>
                <w:szCs w:val="21"/>
              </w:rPr>
              <w:t>Sub-Region</w:t>
            </w:r>
          </w:p>
        </w:tc>
        <w:tc>
          <w:tcPr>
            <w:tcW w:w="1890" w:type="dxa"/>
            <w:shd w:val="clear" w:color="auto" w:fill="BFBFBF" w:themeFill="background1" w:themeFillShade="BF"/>
            <w:noWrap/>
            <w:vAlign w:val="center"/>
          </w:tcPr>
          <w:p w14:paraId="21985E27" w14:textId="638E3E6F" w:rsidR="008D0A3D" w:rsidRDefault="008D0A3D" w:rsidP="008D0A3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171</w:t>
            </w:r>
          </w:p>
        </w:tc>
        <w:tc>
          <w:tcPr>
            <w:tcW w:w="1080" w:type="dxa"/>
            <w:shd w:val="clear" w:color="auto" w:fill="BFBFBF" w:themeFill="background1" w:themeFillShade="BF"/>
            <w:noWrap/>
            <w:vAlign w:val="center"/>
          </w:tcPr>
          <w:p w14:paraId="6D60B4A3" w14:textId="2DBF2055" w:rsidR="008D0A3D" w:rsidRDefault="008D0A3D" w:rsidP="008D0A3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14</w:t>
            </w:r>
          </w:p>
        </w:tc>
        <w:tc>
          <w:tcPr>
            <w:tcW w:w="1170" w:type="dxa"/>
            <w:shd w:val="clear" w:color="auto" w:fill="BFBFBF" w:themeFill="background1" w:themeFillShade="BF"/>
            <w:noWrap/>
            <w:vAlign w:val="center"/>
          </w:tcPr>
          <w:p w14:paraId="31FED371" w14:textId="585C9219" w:rsidR="008D0A3D" w:rsidRDefault="008D0A3D" w:rsidP="008D0A3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20</w:t>
            </w:r>
          </w:p>
        </w:tc>
        <w:tc>
          <w:tcPr>
            <w:tcW w:w="720" w:type="dxa"/>
            <w:shd w:val="clear" w:color="auto" w:fill="BFBFBF" w:themeFill="background1" w:themeFillShade="BF"/>
            <w:noWrap/>
            <w:vAlign w:val="center"/>
          </w:tcPr>
          <w:p w14:paraId="18026434" w14:textId="6FF332CC" w:rsidR="008D0A3D" w:rsidRDefault="008D0A3D" w:rsidP="008D0A3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34</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5421CB99"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p>
    <w:p w14:paraId="08F640B2" w14:textId="3585A09D" w:rsidR="00B32616" w:rsidRDefault="00B32616" w:rsidP="00825AE3">
      <w:pPr>
        <w:pStyle w:val="Heading1"/>
      </w:pPr>
      <w:r>
        <w:t>Gap Analysis</w:t>
      </w:r>
    </w:p>
    <w:p w14:paraId="1C872FAF" w14:textId="2D9237B1" w:rsidR="001C1787" w:rsidRPr="004A2A7C" w:rsidRDefault="001C1787" w:rsidP="001C1787">
      <w:pPr>
        <w:spacing w:line="240" w:lineRule="auto"/>
      </w:pPr>
      <w:r>
        <w:t>Based on the data included in this report</w:t>
      </w:r>
      <w:r w:rsidR="00504BF2">
        <w:t xml:space="preserve">, there is a </w:t>
      </w:r>
      <w:r>
        <w:t xml:space="preserve">labor market gap in the Bay region with </w:t>
      </w:r>
      <w:r w:rsidR="00627BC3">
        <w:t>617</w:t>
      </w:r>
      <w:r>
        <w:t xml:space="preserve"> annual openings for the </w:t>
      </w:r>
      <w:r w:rsidR="00EB2743">
        <w:t>Robotics and Mechatronics Controls</w:t>
      </w:r>
      <w:r>
        <w:t xml:space="preserve"> occupational cluster and </w:t>
      </w:r>
      <w:r w:rsidR="00627BC3">
        <w:t>34</w:t>
      </w:r>
      <w:r w:rsidR="005B2195">
        <w:t xml:space="preserve"> annual awards for an annual undersupply</w:t>
      </w:r>
      <w:r>
        <w:t xml:space="preserve"> of </w:t>
      </w:r>
      <w:r w:rsidR="00627BC3">
        <w:t>583</w:t>
      </w:r>
      <w:r>
        <w:t xml:space="preserve">. In the </w:t>
      </w:r>
      <w:r w:rsidR="00E63E8D">
        <w:t>East Bay</w:t>
      </w:r>
      <w:r>
        <w:t xml:space="preserve">, there is also a gap with </w:t>
      </w:r>
      <w:r w:rsidR="00627BC3">
        <w:t>220</w:t>
      </w:r>
      <w:r>
        <w:t xml:space="preserve"> annual openings and </w:t>
      </w:r>
      <w:r w:rsidR="00627BC3">
        <w:t>34</w:t>
      </w:r>
      <w:r w:rsidR="005B2195">
        <w:t xml:space="preserve"> annual awards for an annual undersupply</w:t>
      </w:r>
      <w:r>
        <w:t xml:space="preserve"> of </w:t>
      </w:r>
      <w:r w:rsidR="00627BC3">
        <w:t>186</w:t>
      </w:r>
      <w:r>
        <w:t>.</w:t>
      </w:r>
    </w:p>
    <w:p w14:paraId="0F7AF2E7" w14:textId="77777777" w:rsidR="001C1787" w:rsidRDefault="001C1787" w:rsidP="001C1787">
      <w:pPr>
        <w:pStyle w:val="Heading1"/>
        <w:spacing w:before="360"/>
      </w:pPr>
      <w:r>
        <w:t>Student Outcomes</w:t>
      </w:r>
    </w:p>
    <w:p w14:paraId="7AC54CD9" w14:textId="08C5CC9A"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E63E8D">
        <w:rPr>
          <w:b/>
        </w:rPr>
        <w:t>0934</w:t>
      </w:r>
      <w:r w:rsidR="00A37780">
        <w:rPr>
          <w:b/>
        </w:rPr>
        <w:t>.</w:t>
      </w:r>
      <w:r w:rsidR="00E63E8D">
        <w:rPr>
          <w:b/>
        </w:rPr>
        <w:t>20 - Industrial Electronics</w:t>
      </w:r>
    </w:p>
    <w:tbl>
      <w:tblPr>
        <w:tblStyle w:val="TableGrid"/>
        <w:tblW w:w="9985" w:type="dxa"/>
        <w:tblLayout w:type="fixed"/>
        <w:tblLook w:val="04A0" w:firstRow="1" w:lastRow="0" w:firstColumn="1" w:lastColumn="0" w:noHBand="0" w:noVBand="1"/>
      </w:tblPr>
      <w:tblGrid>
        <w:gridCol w:w="2155"/>
        <w:gridCol w:w="1170"/>
        <w:gridCol w:w="1080"/>
        <w:gridCol w:w="990"/>
        <w:gridCol w:w="1080"/>
        <w:gridCol w:w="990"/>
        <w:gridCol w:w="900"/>
        <w:gridCol w:w="1620"/>
      </w:tblGrid>
      <w:tr w:rsidR="00627BC3" w14:paraId="777C7658" w14:textId="77777777" w:rsidTr="00627BC3">
        <w:trPr>
          <w:trHeight w:val="512"/>
        </w:trPr>
        <w:tc>
          <w:tcPr>
            <w:tcW w:w="2155" w:type="dxa"/>
            <w:vAlign w:val="center"/>
          </w:tcPr>
          <w:p w14:paraId="7E22253A" w14:textId="77777777" w:rsidR="00627BC3" w:rsidRDefault="00627BC3" w:rsidP="006A3B6E">
            <w:pPr>
              <w:jc w:val="center"/>
              <w:rPr>
                <w:b/>
              </w:rPr>
            </w:pPr>
            <w:r>
              <w:rPr>
                <w:b/>
              </w:rPr>
              <w:t>2015-16</w:t>
            </w:r>
          </w:p>
        </w:tc>
        <w:tc>
          <w:tcPr>
            <w:tcW w:w="1170" w:type="dxa"/>
            <w:vAlign w:val="center"/>
          </w:tcPr>
          <w:p w14:paraId="7EFB20C5" w14:textId="77777777" w:rsidR="00627BC3" w:rsidRPr="007D7027" w:rsidRDefault="00627BC3" w:rsidP="006A3B6E">
            <w:pPr>
              <w:jc w:val="center"/>
              <w:rPr>
                <w:b/>
                <w:sz w:val="21"/>
                <w:szCs w:val="21"/>
              </w:rPr>
            </w:pPr>
            <w:r w:rsidRPr="007D7027">
              <w:rPr>
                <w:b/>
                <w:sz w:val="21"/>
                <w:szCs w:val="21"/>
              </w:rPr>
              <w:t xml:space="preserve">Bay </w:t>
            </w:r>
            <w:r>
              <w:rPr>
                <w:b/>
                <w:sz w:val="21"/>
                <w:szCs w:val="21"/>
              </w:rPr>
              <w:br/>
            </w:r>
            <w:r w:rsidRPr="00166E4F">
              <w:rPr>
                <w:b/>
                <w:sz w:val="20"/>
                <w:szCs w:val="20"/>
              </w:rPr>
              <w:t>(All CTE Programs)</w:t>
            </w:r>
          </w:p>
        </w:tc>
        <w:tc>
          <w:tcPr>
            <w:tcW w:w="1080" w:type="dxa"/>
            <w:vAlign w:val="center"/>
          </w:tcPr>
          <w:p w14:paraId="03252BC4" w14:textId="0F93661A" w:rsidR="00627BC3" w:rsidRDefault="00627BC3" w:rsidP="006A3B6E">
            <w:pPr>
              <w:jc w:val="center"/>
              <w:rPr>
                <w:b/>
                <w:sz w:val="21"/>
                <w:szCs w:val="21"/>
              </w:rPr>
            </w:pPr>
            <w:r>
              <w:rPr>
                <w:b/>
                <w:sz w:val="21"/>
                <w:szCs w:val="21"/>
              </w:rPr>
              <w:t>Laney</w:t>
            </w:r>
          </w:p>
          <w:p w14:paraId="440CBDF8" w14:textId="77777777" w:rsidR="00627BC3" w:rsidRPr="007D7027" w:rsidRDefault="00627BC3" w:rsidP="006A3B6E">
            <w:pPr>
              <w:jc w:val="center"/>
              <w:rPr>
                <w:b/>
                <w:sz w:val="21"/>
                <w:szCs w:val="21"/>
              </w:rPr>
            </w:pPr>
            <w:r w:rsidRPr="00166E4F">
              <w:rPr>
                <w:b/>
                <w:sz w:val="20"/>
                <w:szCs w:val="20"/>
              </w:rPr>
              <w:t>(All CTE Programs)</w:t>
            </w:r>
          </w:p>
        </w:tc>
        <w:tc>
          <w:tcPr>
            <w:tcW w:w="990" w:type="dxa"/>
            <w:vAlign w:val="center"/>
          </w:tcPr>
          <w:p w14:paraId="37E09CAD" w14:textId="3B7EC7FC" w:rsidR="00627BC3" w:rsidRPr="007D7027" w:rsidRDefault="00627BC3" w:rsidP="006A3B6E">
            <w:pPr>
              <w:jc w:val="center"/>
              <w:rPr>
                <w:b/>
                <w:sz w:val="21"/>
                <w:szCs w:val="21"/>
              </w:rPr>
            </w:pPr>
            <w:r w:rsidRPr="007D7027">
              <w:rPr>
                <w:b/>
                <w:sz w:val="21"/>
                <w:szCs w:val="21"/>
              </w:rPr>
              <w:t xml:space="preserve">State </w:t>
            </w:r>
            <w:r w:rsidRPr="007D7027">
              <w:rPr>
                <w:b/>
                <w:sz w:val="20"/>
                <w:szCs w:val="20"/>
              </w:rPr>
              <w:t>(</w:t>
            </w:r>
            <w:r>
              <w:rPr>
                <w:b/>
                <w:sz w:val="20"/>
                <w:szCs w:val="20"/>
              </w:rPr>
              <w:t>093420</w:t>
            </w:r>
            <w:r w:rsidRPr="007D7027">
              <w:rPr>
                <w:b/>
                <w:sz w:val="20"/>
                <w:szCs w:val="20"/>
              </w:rPr>
              <w:t>)</w:t>
            </w:r>
          </w:p>
        </w:tc>
        <w:tc>
          <w:tcPr>
            <w:tcW w:w="1080" w:type="dxa"/>
            <w:vAlign w:val="center"/>
          </w:tcPr>
          <w:p w14:paraId="3EE77190" w14:textId="48674DF5" w:rsidR="00627BC3" w:rsidRPr="007D7027" w:rsidRDefault="00627BC3" w:rsidP="006A3B6E">
            <w:pPr>
              <w:jc w:val="center"/>
              <w:rPr>
                <w:b/>
                <w:sz w:val="21"/>
                <w:szCs w:val="21"/>
              </w:rPr>
            </w:pPr>
            <w:r w:rsidRPr="007D7027">
              <w:rPr>
                <w:b/>
                <w:sz w:val="21"/>
                <w:szCs w:val="21"/>
              </w:rPr>
              <w:t xml:space="preserve">Bay </w:t>
            </w:r>
            <w:r w:rsidRPr="007D7027">
              <w:rPr>
                <w:b/>
                <w:sz w:val="20"/>
                <w:szCs w:val="20"/>
              </w:rPr>
              <w:t>(</w:t>
            </w:r>
            <w:r>
              <w:rPr>
                <w:b/>
                <w:sz w:val="20"/>
                <w:szCs w:val="20"/>
              </w:rPr>
              <w:t>093420</w:t>
            </w:r>
            <w:r w:rsidRPr="007D7027">
              <w:rPr>
                <w:b/>
                <w:sz w:val="20"/>
                <w:szCs w:val="20"/>
              </w:rPr>
              <w:t>)</w:t>
            </w:r>
          </w:p>
        </w:tc>
        <w:tc>
          <w:tcPr>
            <w:tcW w:w="990" w:type="dxa"/>
            <w:vAlign w:val="center"/>
          </w:tcPr>
          <w:p w14:paraId="4FFC7D8C" w14:textId="23ECA34B" w:rsidR="00627BC3" w:rsidRDefault="00627BC3" w:rsidP="006A3B6E">
            <w:pPr>
              <w:jc w:val="center"/>
              <w:rPr>
                <w:b/>
                <w:sz w:val="21"/>
                <w:szCs w:val="21"/>
              </w:rPr>
            </w:pPr>
            <w:r>
              <w:rPr>
                <w:b/>
                <w:sz w:val="21"/>
                <w:szCs w:val="21"/>
              </w:rPr>
              <w:t>East Bay</w:t>
            </w:r>
            <w:r w:rsidRPr="007D7027">
              <w:rPr>
                <w:b/>
                <w:sz w:val="21"/>
                <w:szCs w:val="21"/>
              </w:rPr>
              <w:t xml:space="preserve"> </w:t>
            </w:r>
            <w:r w:rsidRPr="007D7027">
              <w:rPr>
                <w:b/>
                <w:sz w:val="20"/>
                <w:szCs w:val="20"/>
              </w:rPr>
              <w:t>(</w:t>
            </w:r>
            <w:r>
              <w:rPr>
                <w:b/>
                <w:sz w:val="20"/>
                <w:szCs w:val="20"/>
              </w:rPr>
              <w:t>093420</w:t>
            </w:r>
            <w:r w:rsidRPr="007D7027">
              <w:rPr>
                <w:b/>
                <w:sz w:val="20"/>
                <w:szCs w:val="20"/>
              </w:rPr>
              <w:t>)</w:t>
            </w:r>
          </w:p>
        </w:tc>
        <w:tc>
          <w:tcPr>
            <w:tcW w:w="2520" w:type="dxa"/>
            <w:gridSpan w:val="2"/>
            <w:vAlign w:val="center"/>
          </w:tcPr>
          <w:p w14:paraId="650121D9" w14:textId="21979288" w:rsidR="00627BC3" w:rsidRPr="007D7027" w:rsidRDefault="00627BC3" w:rsidP="006A3B6E">
            <w:pPr>
              <w:jc w:val="center"/>
              <w:rPr>
                <w:b/>
                <w:sz w:val="21"/>
                <w:szCs w:val="21"/>
              </w:rPr>
            </w:pPr>
            <w:r>
              <w:rPr>
                <w:b/>
                <w:sz w:val="21"/>
                <w:szCs w:val="21"/>
              </w:rPr>
              <w:t xml:space="preserve">Top College on </w:t>
            </w:r>
            <w:r>
              <w:rPr>
                <w:b/>
                <w:sz w:val="20"/>
                <w:szCs w:val="20"/>
              </w:rPr>
              <w:t xml:space="preserve">093420 </w:t>
            </w:r>
            <w:r>
              <w:rPr>
                <w:b/>
                <w:sz w:val="21"/>
                <w:szCs w:val="21"/>
              </w:rPr>
              <w:t>in the region</w:t>
            </w:r>
          </w:p>
        </w:tc>
      </w:tr>
      <w:tr w:rsidR="00627BC3" w14:paraId="0351AAE9" w14:textId="77777777" w:rsidTr="00627BC3">
        <w:trPr>
          <w:trHeight w:val="521"/>
        </w:trPr>
        <w:tc>
          <w:tcPr>
            <w:tcW w:w="2155" w:type="dxa"/>
            <w:vAlign w:val="center"/>
          </w:tcPr>
          <w:p w14:paraId="7CD4F91D" w14:textId="77777777" w:rsidR="00627BC3" w:rsidRPr="00627BC3" w:rsidRDefault="00627BC3" w:rsidP="00627BC3">
            <w:pPr>
              <w:rPr>
                <w:sz w:val="21"/>
                <w:szCs w:val="21"/>
              </w:rPr>
            </w:pPr>
            <w:r w:rsidRPr="00627BC3">
              <w:rPr>
                <w:sz w:val="21"/>
                <w:szCs w:val="21"/>
              </w:rPr>
              <w:t>% Employed Four Quarters After Exit</w:t>
            </w:r>
          </w:p>
        </w:tc>
        <w:tc>
          <w:tcPr>
            <w:tcW w:w="1170" w:type="dxa"/>
            <w:vAlign w:val="center"/>
          </w:tcPr>
          <w:p w14:paraId="1165C426" w14:textId="77777777" w:rsidR="00627BC3" w:rsidRDefault="00627BC3" w:rsidP="00627BC3">
            <w:pPr>
              <w:jc w:val="center"/>
              <w:rPr>
                <w:sz w:val="21"/>
                <w:szCs w:val="21"/>
              </w:rPr>
            </w:pPr>
            <w:r>
              <w:rPr>
                <w:sz w:val="21"/>
                <w:szCs w:val="21"/>
              </w:rPr>
              <w:t>74%</w:t>
            </w:r>
          </w:p>
        </w:tc>
        <w:tc>
          <w:tcPr>
            <w:tcW w:w="1080" w:type="dxa"/>
            <w:vAlign w:val="center"/>
          </w:tcPr>
          <w:p w14:paraId="0822ADF7" w14:textId="7316FC86" w:rsidR="00627BC3" w:rsidRPr="006433A9" w:rsidRDefault="00627BC3" w:rsidP="00627BC3">
            <w:pPr>
              <w:jc w:val="center"/>
              <w:rPr>
                <w:sz w:val="21"/>
                <w:szCs w:val="21"/>
              </w:rPr>
            </w:pPr>
            <w:r>
              <w:rPr>
                <w:sz w:val="21"/>
                <w:szCs w:val="21"/>
              </w:rPr>
              <w:t>67%</w:t>
            </w:r>
          </w:p>
        </w:tc>
        <w:tc>
          <w:tcPr>
            <w:tcW w:w="990" w:type="dxa"/>
            <w:vAlign w:val="center"/>
          </w:tcPr>
          <w:p w14:paraId="35788D23" w14:textId="39F0B117" w:rsidR="00627BC3" w:rsidRPr="006433A9" w:rsidRDefault="00627BC3" w:rsidP="00627BC3">
            <w:pPr>
              <w:jc w:val="center"/>
              <w:rPr>
                <w:sz w:val="21"/>
                <w:szCs w:val="21"/>
              </w:rPr>
            </w:pPr>
            <w:r>
              <w:rPr>
                <w:sz w:val="21"/>
                <w:szCs w:val="21"/>
              </w:rPr>
              <w:t>76%</w:t>
            </w:r>
          </w:p>
        </w:tc>
        <w:tc>
          <w:tcPr>
            <w:tcW w:w="1080" w:type="dxa"/>
            <w:vAlign w:val="center"/>
          </w:tcPr>
          <w:p w14:paraId="6CCB383A" w14:textId="4F2CDA2E" w:rsidR="00627BC3" w:rsidRDefault="00627BC3" w:rsidP="00627BC3">
            <w:pPr>
              <w:jc w:val="center"/>
              <w:rPr>
                <w:sz w:val="21"/>
                <w:szCs w:val="21"/>
              </w:rPr>
            </w:pPr>
            <w:r>
              <w:rPr>
                <w:sz w:val="21"/>
                <w:szCs w:val="21"/>
              </w:rPr>
              <w:t>86%</w:t>
            </w:r>
          </w:p>
        </w:tc>
        <w:tc>
          <w:tcPr>
            <w:tcW w:w="990" w:type="dxa"/>
            <w:vAlign w:val="center"/>
          </w:tcPr>
          <w:p w14:paraId="4B38F1F8" w14:textId="03BCCFF9" w:rsidR="00627BC3" w:rsidRPr="006433A9" w:rsidRDefault="00627BC3" w:rsidP="00627BC3">
            <w:pPr>
              <w:jc w:val="center"/>
              <w:rPr>
                <w:sz w:val="21"/>
                <w:szCs w:val="21"/>
              </w:rPr>
            </w:pPr>
            <w:r>
              <w:rPr>
                <w:sz w:val="21"/>
                <w:szCs w:val="21"/>
              </w:rPr>
              <w:t>84%</w:t>
            </w:r>
          </w:p>
        </w:tc>
        <w:tc>
          <w:tcPr>
            <w:tcW w:w="900" w:type="dxa"/>
            <w:vAlign w:val="center"/>
          </w:tcPr>
          <w:p w14:paraId="5324DED6" w14:textId="66F99162" w:rsidR="00627BC3" w:rsidRPr="006433A9" w:rsidRDefault="00627BC3" w:rsidP="00627BC3">
            <w:pPr>
              <w:rPr>
                <w:sz w:val="21"/>
                <w:szCs w:val="21"/>
              </w:rPr>
            </w:pPr>
            <w:r>
              <w:rPr>
                <w:sz w:val="21"/>
                <w:szCs w:val="21"/>
              </w:rPr>
              <w:t>San Mateo</w:t>
            </w:r>
          </w:p>
        </w:tc>
        <w:tc>
          <w:tcPr>
            <w:tcW w:w="1620" w:type="dxa"/>
            <w:vAlign w:val="center"/>
          </w:tcPr>
          <w:p w14:paraId="62AC667D" w14:textId="77777777" w:rsidR="00627BC3" w:rsidRDefault="00627BC3" w:rsidP="00627BC3">
            <w:pPr>
              <w:jc w:val="center"/>
              <w:rPr>
                <w:sz w:val="21"/>
                <w:szCs w:val="21"/>
              </w:rPr>
            </w:pPr>
            <w:r>
              <w:rPr>
                <w:sz w:val="21"/>
                <w:szCs w:val="21"/>
              </w:rPr>
              <w:t>94%</w:t>
            </w:r>
          </w:p>
          <w:p w14:paraId="4AFA6717" w14:textId="04F458CB" w:rsidR="00627BC3" w:rsidRPr="006433A9" w:rsidRDefault="00627BC3" w:rsidP="00627BC3">
            <w:pPr>
              <w:jc w:val="center"/>
              <w:rPr>
                <w:sz w:val="21"/>
                <w:szCs w:val="21"/>
              </w:rPr>
            </w:pPr>
            <w:r>
              <w:rPr>
                <w:sz w:val="21"/>
                <w:szCs w:val="21"/>
              </w:rPr>
              <w:t>(17 students)</w:t>
            </w:r>
          </w:p>
        </w:tc>
      </w:tr>
      <w:tr w:rsidR="00627BC3" w14:paraId="6BD6BFA8" w14:textId="77777777" w:rsidTr="00627BC3">
        <w:trPr>
          <w:trHeight w:val="530"/>
        </w:trPr>
        <w:tc>
          <w:tcPr>
            <w:tcW w:w="2155" w:type="dxa"/>
            <w:vAlign w:val="center"/>
          </w:tcPr>
          <w:p w14:paraId="6F16600B" w14:textId="77777777" w:rsidR="00627BC3" w:rsidRPr="00627BC3" w:rsidRDefault="00627BC3" w:rsidP="00627BC3">
            <w:pPr>
              <w:rPr>
                <w:sz w:val="21"/>
                <w:szCs w:val="21"/>
              </w:rPr>
            </w:pPr>
            <w:r w:rsidRPr="00627BC3">
              <w:rPr>
                <w:sz w:val="21"/>
                <w:szCs w:val="21"/>
              </w:rPr>
              <w:t>Median Earnings Two Quarters After Exit</w:t>
            </w:r>
          </w:p>
        </w:tc>
        <w:tc>
          <w:tcPr>
            <w:tcW w:w="1170" w:type="dxa"/>
            <w:vAlign w:val="center"/>
          </w:tcPr>
          <w:p w14:paraId="486F7711" w14:textId="77777777" w:rsidR="00627BC3" w:rsidRDefault="00627BC3" w:rsidP="00627BC3">
            <w:pPr>
              <w:jc w:val="center"/>
              <w:rPr>
                <w:sz w:val="21"/>
                <w:szCs w:val="21"/>
              </w:rPr>
            </w:pPr>
            <w:r>
              <w:rPr>
                <w:sz w:val="21"/>
                <w:szCs w:val="21"/>
              </w:rPr>
              <w:t>$10,310</w:t>
            </w:r>
          </w:p>
        </w:tc>
        <w:tc>
          <w:tcPr>
            <w:tcW w:w="1080" w:type="dxa"/>
            <w:vAlign w:val="center"/>
          </w:tcPr>
          <w:p w14:paraId="77379553" w14:textId="53E284B5" w:rsidR="00627BC3" w:rsidRPr="006433A9" w:rsidRDefault="00627BC3" w:rsidP="00627BC3">
            <w:pPr>
              <w:jc w:val="center"/>
              <w:rPr>
                <w:sz w:val="21"/>
                <w:szCs w:val="21"/>
              </w:rPr>
            </w:pPr>
            <w:r>
              <w:rPr>
                <w:sz w:val="21"/>
                <w:szCs w:val="21"/>
              </w:rPr>
              <w:t>$9,960</w:t>
            </w:r>
          </w:p>
        </w:tc>
        <w:tc>
          <w:tcPr>
            <w:tcW w:w="990" w:type="dxa"/>
            <w:vAlign w:val="center"/>
          </w:tcPr>
          <w:p w14:paraId="2A687C4D" w14:textId="0DECB875" w:rsidR="00627BC3" w:rsidRPr="00361819" w:rsidRDefault="00627BC3" w:rsidP="00627BC3">
            <w:pPr>
              <w:jc w:val="center"/>
              <w:rPr>
                <w:sz w:val="21"/>
                <w:szCs w:val="21"/>
              </w:rPr>
            </w:pPr>
            <w:r>
              <w:rPr>
                <w:sz w:val="21"/>
                <w:szCs w:val="21"/>
              </w:rPr>
              <w:t>$11,220</w:t>
            </w:r>
          </w:p>
        </w:tc>
        <w:tc>
          <w:tcPr>
            <w:tcW w:w="1080" w:type="dxa"/>
            <w:vAlign w:val="center"/>
          </w:tcPr>
          <w:p w14:paraId="0575663A" w14:textId="2C8FB79C" w:rsidR="00627BC3" w:rsidRDefault="00627BC3" w:rsidP="00627BC3">
            <w:pPr>
              <w:jc w:val="center"/>
              <w:rPr>
                <w:sz w:val="21"/>
                <w:szCs w:val="21"/>
              </w:rPr>
            </w:pPr>
            <w:r>
              <w:rPr>
                <w:sz w:val="21"/>
                <w:szCs w:val="21"/>
              </w:rPr>
              <w:t>$13,575</w:t>
            </w:r>
          </w:p>
        </w:tc>
        <w:tc>
          <w:tcPr>
            <w:tcW w:w="990" w:type="dxa"/>
            <w:vAlign w:val="center"/>
          </w:tcPr>
          <w:p w14:paraId="03DF60CB" w14:textId="7EE256E0" w:rsidR="00627BC3" w:rsidRPr="006433A9" w:rsidRDefault="00627BC3" w:rsidP="00627BC3">
            <w:pPr>
              <w:jc w:val="center"/>
              <w:rPr>
                <w:sz w:val="21"/>
                <w:szCs w:val="21"/>
              </w:rPr>
            </w:pPr>
            <w:r>
              <w:rPr>
                <w:sz w:val="21"/>
                <w:szCs w:val="21"/>
              </w:rPr>
              <w:t>$13,330</w:t>
            </w:r>
          </w:p>
        </w:tc>
        <w:tc>
          <w:tcPr>
            <w:tcW w:w="900" w:type="dxa"/>
            <w:vAlign w:val="center"/>
          </w:tcPr>
          <w:p w14:paraId="731AD0B5" w14:textId="78E95809" w:rsidR="00627BC3" w:rsidRPr="006433A9" w:rsidRDefault="00627BC3" w:rsidP="00627BC3">
            <w:pPr>
              <w:rPr>
                <w:sz w:val="21"/>
                <w:szCs w:val="21"/>
              </w:rPr>
            </w:pPr>
            <w:r>
              <w:rPr>
                <w:sz w:val="21"/>
                <w:szCs w:val="21"/>
              </w:rPr>
              <w:t>San Mateo</w:t>
            </w:r>
          </w:p>
        </w:tc>
        <w:tc>
          <w:tcPr>
            <w:tcW w:w="1620" w:type="dxa"/>
            <w:vAlign w:val="center"/>
          </w:tcPr>
          <w:p w14:paraId="0F449FDB" w14:textId="77777777" w:rsidR="00627BC3" w:rsidRDefault="00627BC3" w:rsidP="00627BC3">
            <w:pPr>
              <w:jc w:val="center"/>
              <w:rPr>
                <w:sz w:val="21"/>
                <w:szCs w:val="21"/>
              </w:rPr>
            </w:pPr>
            <w:r>
              <w:rPr>
                <w:sz w:val="21"/>
                <w:szCs w:val="21"/>
              </w:rPr>
              <w:t>$13,815</w:t>
            </w:r>
          </w:p>
          <w:p w14:paraId="456FC49E" w14:textId="07C85FBF" w:rsidR="00627BC3" w:rsidRPr="006433A9" w:rsidRDefault="00627BC3" w:rsidP="00627BC3">
            <w:pPr>
              <w:jc w:val="center"/>
              <w:rPr>
                <w:sz w:val="21"/>
                <w:szCs w:val="21"/>
              </w:rPr>
            </w:pPr>
            <w:r w:rsidRPr="00627BC3">
              <w:rPr>
                <w:sz w:val="18"/>
                <w:szCs w:val="21"/>
              </w:rPr>
              <w:t>(no of students n/a)</w:t>
            </w:r>
          </w:p>
        </w:tc>
      </w:tr>
      <w:tr w:rsidR="00627BC3" w14:paraId="11526555" w14:textId="77777777" w:rsidTr="00627BC3">
        <w:trPr>
          <w:trHeight w:val="530"/>
        </w:trPr>
        <w:tc>
          <w:tcPr>
            <w:tcW w:w="2155" w:type="dxa"/>
            <w:vAlign w:val="center"/>
          </w:tcPr>
          <w:p w14:paraId="28837D34" w14:textId="77777777" w:rsidR="00627BC3" w:rsidRPr="00627BC3" w:rsidRDefault="00627BC3" w:rsidP="00627BC3">
            <w:pPr>
              <w:rPr>
                <w:sz w:val="21"/>
                <w:szCs w:val="21"/>
              </w:rPr>
            </w:pPr>
            <w:r w:rsidRPr="00627BC3">
              <w:rPr>
                <w:sz w:val="21"/>
                <w:szCs w:val="21"/>
              </w:rPr>
              <w:t>Median % Change in Earnings</w:t>
            </w:r>
          </w:p>
        </w:tc>
        <w:tc>
          <w:tcPr>
            <w:tcW w:w="1170" w:type="dxa"/>
            <w:vAlign w:val="center"/>
          </w:tcPr>
          <w:p w14:paraId="57670064" w14:textId="77777777" w:rsidR="00627BC3" w:rsidRDefault="00627BC3" w:rsidP="00627BC3">
            <w:pPr>
              <w:jc w:val="center"/>
              <w:rPr>
                <w:sz w:val="21"/>
                <w:szCs w:val="21"/>
              </w:rPr>
            </w:pPr>
            <w:r>
              <w:rPr>
                <w:sz w:val="21"/>
                <w:szCs w:val="21"/>
              </w:rPr>
              <w:t>46%</w:t>
            </w:r>
          </w:p>
        </w:tc>
        <w:tc>
          <w:tcPr>
            <w:tcW w:w="1080" w:type="dxa"/>
            <w:vAlign w:val="center"/>
          </w:tcPr>
          <w:p w14:paraId="2586E7A1" w14:textId="340A007A" w:rsidR="00627BC3" w:rsidRPr="006433A9" w:rsidRDefault="00627BC3" w:rsidP="00627BC3">
            <w:pPr>
              <w:jc w:val="center"/>
              <w:rPr>
                <w:sz w:val="21"/>
                <w:szCs w:val="21"/>
              </w:rPr>
            </w:pPr>
            <w:r>
              <w:rPr>
                <w:sz w:val="21"/>
                <w:szCs w:val="21"/>
              </w:rPr>
              <w:t>46%</w:t>
            </w:r>
          </w:p>
        </w:tc>
        <w:tc>
          <w:tcPr>
            <w:tcW w:w="990" w:type="dxa"/>
            <w:vAlign w:val="center"/>
          </w:tcPr>
          <w:p w14:paraId="4370C329" w14:textId="18E9FB4B" w:rsidR="00627BC3" w:rsidRPr="00361819" w:rsidRDefault="00627BC3" w:rsidP="00627BC3">
            <w:pPr>
              <w:jc w:val="center"/>
              <w:rPr>
                <w:sz w:val="21"/>
                <w:szCs w:val="21"/>
              </w:rPr>
            </w:pPr>
            <w:r>
              <w:rPr>
                <w:sz w:val="21"/>
                <w:szCs w:val="21"/>
              </w:rPr>
              <w:t>58%</w:t>
            </w:r>
          </w:p>
        </w:tc>
        <w:tc>
          <w:tcPr>
            <w:tcW w:w="1080" w:type="dxa"/>
            <w:vAlign w:val="center"/>
          </w:tcPr>
          <w:p w14:paraId="57FBD429" w14:textId="3298B8FD" w:rsidR="00627BC3" w:rsidRDefault="00627BC3" w:rsidP="00627BC3">
            <w:pPr>
              <w:jc w:val="center"/>
              <w:rPr>
                <w:sz w:val="21"/>
                <w:szCs w:val="21"/>
              </w:rPr>
            </w:pPr>
            <w:r>
              <w:rPr>
                <w:sz w:val="21"/>
                <w:szCs w:val="21"/>
              </w:rPr>
              <w:t>61%</w:t>
            </w:r>
          </w:p>
        </w:tc>
        <w:tc>
          <w:tcPr>
            <w:tcW w:w="990" w:type="dxa"/>
            <w:vAlign w:val="center"/>
          </w:tcPr>
          <w:p w14:paraId="730701AF" w14:textId="30BF11B1" w:rsidR="00627BC3" w:rsidRPr="006433A9" w:rsidRDefault="00627BC3" w:rsidP="00627BC3">
            <w:pPr>
              <w:jc w:val="center"/>
              <w:rPr>
                <w:sz w:val="21"/>
                <w:szCs w:val="21"/>
              </w:rPr>
            </w:pPr>
            <w:r>
              <w:rPr>
                <w:sz w:val="21"/>
                <w:szCs w:val="21"/>
              </w:rPr>
              <w:t>66%</w:t>
            </w:r>
          </w:p>
        </w:tc>
        <w:tc>
          <w:tcPr>
            <w:tcW w:w="900" w:type="dxa"/>
            <w:vAlign w:val="center"/>
          </w:tcPr>
          <w:p w14:paraId="01C4B405" w14:textId="4CD55C33" w:rsidR="00627BC3" w:rsidRPr="006433A9" w:rsidRDefault="00627BC3" w:rsidP="00627BC3">
            <w:pPr>
              <w:rPr>
                <w:sz w:val="21"/>
                <w:szCs w:val="21"/>
              </w:rPr>
            </w:pPr>
            <w:r>
              <w:rPr>
                <w:sz w:val="21"/>
                <w:szCs w:val="21"/>
              </w:rPr>
              <w:t>San Mateo</w:t>
            </w:r>
          </w:p>
        </w:tc>
        <w:tc>
          <w:tcPr>
            <w:tcW w:w="1620" w:type="dxa"/>
            <w:vAlign w:val="center"/>
          </w:tcPr>
          <w:p w14:paraId="467B4F81" w14:textId="77777777" w:rsidR="00627BC3" w:rsidRDefault="00627BC3" w:rsidP="00627BC3">
            <w:pPr>
              <w:jc w:val="center"/>
              <w:rPr>
                <w:sz w:val="21"/>
                <w:szCs w:val="21"/>
              </w:rPr>
            </w:pPr>
            <w:r>
              <w:rPr>
                <w:sz w:val="21"/>
                <w:szCs w:val="21"/>
              </w:rPr>
              <w:t>56%</w:t>
            </w:r>
          </w:p>
          <w:p w14:paraId="53DE46E3" w14:textId="42757D57" w:rsidR="00627BC3" w:rsidRPr="006433A9" w:rsidRDefault="00627BC3" w:rsidP="00627BC3">
            <w:pPr>
              <w:jc w:val="center"/>
              <w:rPr>
                <w:sz w:val="21"/>
                <w:szCs w:val="21"/>
              </w:rPr>
            </w:pPr>
            <w:r w:rsidRPr="00627BC3">
              <w:rPr>
                <w:sz w:val="18"/>
                <w:szCs w:val="21"/>
              </w:rPr>
              <w:t>(no of students n/a)</w:t>
            </w:r>
          </w:p>
        </w:tc>
      </w:tr>
      <w:tr w:rsidR="00627BC3" w14:paraId="493533F6" w14:textId="77777777" w:rsidTr="00627BC3">
        <w:trPr>
          <w:trHeight w:val="503"/>
        </w:trPr>
        <w:tc>
          <w:tcPr>
            <w:tcW w:w="2155" w:type="dxa"/>
            <w:vAlign w:val="center"/>
          </w:tcPr>
          <w:p w14:paraId="210632D1" w14:textId="77777777" w:rsidR="00627BC3" w:rsidRPr="00627BC3" w:rsidRDefault="00627BC3" w:rsidP="00627BC3">
            <w:pPr>
              <w:rPr>
                <w:sz w:val="21"/>
                <w:szCs w:val="21"/>
              </w:rPr>
            </w:pPr>
            <w:r w:rsidRPr="00627BC3">
              <w:rPr>
                <w:sz w:val="21"/>
                <w:szCs w:val="21"/>
              </w:rPr>
              <w:t>% of Students Earning a Living Wage</w:t>
            </w:r>
          </w:p>
        </w:tc>
        <w:tc>
          <w:tcPr>
            <w:tcW w:w="1170" w:type="dxa"/>
            <w:vAlign w:val="center"/>
          </w:tcPr>
          <w:p w14:paraId="05D8339A" w14:textId="77777777" w:rsidR="00627BC3" w:rsidRDefault="00627BC3" w:rsidP="00627BC3">
            <w:pPr>
              <w:jc w:val="center"/>
              <w:rPr>
                <w:sz w:val="21"/>
                <w:szCs w:val="21"/>
              </w:rPr>
            </w:pPr>
            <w:r>
              <w:rPr>
                <w:sz w:val="21"/>
                <w:szCs w:val="21"/>
              </w:rPr>
              <w:t>63%</w:t>
            </w:r>
          </w:p>
        </w:tc>
        <w:tc>
          <w:tcPr>
            <w:tcW w:w="1080" w:type="dxa"/>
            <w:vAlign w:val="center"/>
          </w:tcPr>
          <w:p w14:paraId="52404CD9" w14:textId="7EC1114C" w:rsidR="00627BC3" w:rsidRPr="006433A9" w:rsidRDefault="00627BC3" w:rsidP="00627BC3">
            <w:pPr>
              <w:jc w:val="center"/>
              <w:rPr>
                <w:sz w:val="21"/>
                <w:szCs w:val="21"/>
              </w:rPr>
            </w:pPr>
            <w:r>
              <w:rPr>
                <w:sz w:val="21"/>
                <w:szCs w:val="21"/>
              </w:rPr>
              <w:t>61%</w:t>
            </w:r>
          </w:p>
        </w:tc>
        <w:tc>
          <w:tcPr>
            <w:tcW w:w="990" w:type="dxa"/>
            <w:vAlign w:val="center"/>
          </w:tcPr>
          <w:p w14:paraId="07D0F9A0" w14:textId="331AD40A" w:rsidR="00627BC3" w:rsidRPr="00361819" w:rsidRDefault="00627BC3" w:rsidP="00627BC3">
            <w:pPr>
              <w:jc w:val="center"/>
              <w:rPr>
                <w:sz w:val="21"/>
                <w:szCs w:val="21"/>
              </w:rPr>
            </w:pPr>
            <w:r>
              <w:rPr>
                <w:sz w:val="21"/>
                <w:szCs w:val="21"/>
              </w:rPr>
              <w:t>62%</w:t>
            </w:r>
          </w:p>
        </w:tc>
        <w:tc>
          <w:tcPr>
            <w:tcW w:w="1080" w:type="dxa"/>
            <w:vAlign w:val="center"/>
          </w:tcPr>
          <w:p w14:paraId="77052BF7" w14:textId="09E6B302" w:rsidR="00627BC3" w:rsidRDefault="00627BC3" w:rsidP="00627BC3">
            <w:pPr>
              <w:jc w:val="center"/>
              <w:rPr>
                <w:sz w:val="21"/>
                <w:szCs w:val="21"/>
              </w:rPr>
            </w:pPr>
            <w:r>
              <w:rPr>
                <w:sz w:val="21"/>
                <w:szCs w:val="21"/>
              </w:rPr>
              <w:t>72%</w:t>
            </w:r>
          </w:p>
        </w:tc>
        <w:tc>
          <w:tcPr>
            <w:tcW w:w="990" w:type="dxa"/>
            <w:vAlign w:val="center"/>
          </w:tcPr>
          <w:p w14:paraId="1C748F74" w14:textId="563BA19B" w:rsidR="00627BC3" w:rsidRPr="006433A9" w:rsidRDefault="00627BC3" w:rsidP="00627BC3">
            <w:pPr>
              <w:jc w:val="center"/>
              <w:rPr>
                <w:sz w:val="21"/>
                <w:szCs w:val="21"/>
              </w:rPr>
            </w:pPr>
            <w:r>
              <w:rPr>
                <w:sz w:val="21"/>
                <w:szCs w:val="21"/>
              </w:rPr>
              <w:t>72%</w:t>
            </w:r>
          </w:p>
        </w:tc>
        <w:tc>
          <w:tcPr>
            <w:tcW w:w="900" w:type="dxa"/>
            <w:vAlign w:val="center"/>
          </w:tcPr>
          <w:p w14:paraId="058341D4" w14:textId="17FA430A" w:rsidR="00627BC3" w:rsidRPr="006433A9" w:rsidRDefault="00627BC3" w:rsidP="00627BC3">
            <w:pPr>
              <w:rPr>
                <w:sz w:val="21"/>
                <w:szCs w:val="21"/>
              </w:rPr>
            </w:pPr>
            <w:r>
              <w:rPr>
                <w:sz w:val="21"/>
                <w:szCs w:val="21"/>
              </w:rPr>
              <w:t>Chabot</w:t>
            </w:r>
          </w:p>
        </w:tc>
        <w:tc>
          <w:tcPr>
            <w:tcW w:w="1620" w:type="dxa"/>
            <w:vAlign w:val="center"/>
          </w:tcPr>
          <w:p w14:paraId="11B8F1B1" w14:textId="77777777" w:rsidR="00627BC3" w:rsidRDefault="00627BC3" w:rsidP="00627BC3">
            <w:pPr>
              <w:jc w:val="center"/>
              <w:rPr>
                <w:sz w:val="21"/>
                <w:szCs w:val="21"/>
              </w:rPr>
            </w:pPr>
            <w:r>
              <w:rPr>
                <w:sz w:val="21"/>
                <w:szCs w:val="21"/>
              </w:rPr>
              <w:t>71%</w:t>
            </w:r>
          </w:p>
          <w:p w14:paraId="4E6D1115" w14:textId="096D61E8" w:rsidR="00627BC3" w:rsidRPr="006433A9" w:rsidRDefault="00627BC3" w:rsidP="00627BC3">
            <w:pPr>
              <w:jc w:val="center"/>
              <w:rPr>
                <w:sz w:val="21"/>
                <w:szCs w:val="21"/>
              </w:rPr>
            </w:pPr>
            <w:r>
              <w:rPr>
                <w:sz w:val="21"/>
                <w:szCs w:val="21"/>
              </w:rPr>
              <w:t>(31 students)</w:t>
            </w:r>
          </w:p>
        </w:tc>
      </w:tr>
    </w:tbl>
    <w:p w14:paraId="19173C56" w14:textId="3A53851A" w:rsidR="001C1787" w:rsidRDefault="001C1787" w:rsidP="001C1787">
      <w:pPr>
        <w:spacing w:after="0"/>
        <w:rPr>
          <w:i/>
          <w:sz w:val="20"/>
          <w:szCs w:val="20"/>
        </w:rPr>
      </w:pPr>
      <w:r w:rsidRPr="0027523D">
        <w:rPr>
          <w:i/>
          <w:sz w:val="20"/>
          <w:szCs w:val="20"/>
        </w:rPr>
        <w:t>Source: Launchboard</w:t>
      </w:r>
      <w:r>
        <w:rPr>
          <w:i/>
          <w:sz w:val="20"/>
          <w:szCs w:val="20"/>
        </w:rPr>
        <w:t xml:space="preserve"> </w:t>
      </w:r>
      <w:r w:rsidR="004A1F06">
        <w:rPr>
          <w:i/>
          <w:sz w:val="20"/>
          <w:szCs w:val="20"/>
        </w:rPr>
        <w:t>Pipeline (version available on 5/14</w:t>
      </w:r>
      <w:r>
        <w:rPr>
          <w:i/>
          <w:sz w:val="20"/>
          <w:szCs w:val="20"/>
        </w:rPr>
        <w:t>/18)</w:t>
      </w:r>
    </w:p>
    <w:p w14:paraId="2B726C29" w14:textId="77777777" w:rsidR="001C1787" w:rsidRDefault="001C1787" w:rsidP="001C1787">
      <w:pPr>
        <w:pStyle w:val="Heading1"/>
      </w:pPr>
      <w:r>
        <w:t>Skills, Certificates and Education</w:t>
      </w:r>
    </w:p>
    <w:p w14:paraId="5FAC2E38" w14:textId="2746F209" w:rsidR="001C1787" w:rsidRPr="007305E3" w:rsidRDefault="001C1787" w:rsidP="001C1787">
      <w:pPr>
        <w:pStyle w:val="NoSpacing"/>
        <w:spacing w:after="60"/>
        <w:rPr>
          <w:b/>
          <w:sz w:val="21"/>
          <w:szCs w:val="21"/>
        </w:rPr>
      </w:pPr>
      <w:r>
        <w:rPr>
          <w:b/>
        </w:rPr>
        <w:t>Table 9.</w:t>
      </w:r>
      <w:r w:rsidRPr="00552133">
        <w:rPr>
          <w:b/>
        </w:rPr>
        <w:t xml:space="preserve"> Top Skills for </w:t>
      </w:r>
      <w:r w:rsidR="00E63E8D">
        <w:rPr>
          <w:b/>
        </w:rPr>
        <w:t>Robotics and Mechatronics Controls</w:t>
      </w:r>
      <w:r>
        <w:rPr>
          <w:b/>
        </w:rPr>
        <w:t xml:space="preserve"> Occupations in Bay Region (</w:t>
      </w:r>
      <w:r w:rsidR="00E63E8D">
        <w:rPr>
          <w:b/>
        </w:rPr>
        <w:t>May 2017 - Apr</w:t>
      </w:r>
      <w:r w:rsidR="00A37780">
        <w:rPr>
          <w:b/>
        </w:rPr>
        <w:t>il</w:t>
      </w:r>
      <w:r w:rsidR="00E63E8D">
        <w:rPr>
          <w:b/>
        </w:rPr>
        <w:t xml:space="preserve"> 2018</w:t>
      </w:r>
      <w:r>
        <w:rPr>
          <w:b/>
        </w:rPr>
        <w:t>)</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160"/>
        <w:gridCol w:w="900"/>
        <w:gridCol w:w="2700"/>
        <w:gridCol w:w="900"/>
      </w:tblGrid>
      <w:tr w:rsidR="001C1787" w:rsidRPr="007305E3" w14:paraId="6938E368" w14:textId="77777777" w:rsidTr="00037B0A">
        <w:trPr>
          <w:trHeight w:val="278"/>
        </w:trPr>
        <w:tc>
          <w:tcPr>
            <w:tcW w:w="2340" w:type="dxa"/>
            <w:shd w:val="clear" w:color="auto" w:fill="B4DDD6" w:themeFill="text2" w:themeFillTint="40"/>
            <w:vAlign w:val="center"/>
          </w:tcPr>
          <w:p w14:paraId="6B760590" w14:textId="77777777" w:rsidR="001C1787" w:rsidRPr="007305E3" w:rsidRDefault="001C1787" w:rsidP="006A3B6E">
            <w:pPr>
              <w:spacing w:line="240" w:lineRule="auto"/>
              <w:contextualSpacing/>
              <w:rPr>
                <w:b/>
                <w:sz w:val="21"/>
                <w:szCs w:val="21"/>
              </w:rPr>
            </w:pPr>
            <w:r w:rsidRPr="007305E3">
              <w:rPr>
                <w:b/>
                <w:sz w:val="21"/>
                <w:szCs w:val="21"/>
              </w:rPr>
              <w:t>Skill</w:t>
            </w:r>
          </w:p>
        </w:tc>
        <w:tc>
          <w:tcPr>
            <w:tcW w:w="900" w:type="dxa"/>
            <w:tcBorders>
              <w:right w:val="single" w:sz="4" w:space="0" w:color="BFBFBF" w:themeColor="background1" w:themeShade="BF"/>
            </w:tcBorders>
            <w:shd w:val="clear" w:color="auto" w:fill="B4DDD6" w:themeFill="text2" w:themeFillTint="40"/>
            <w:vAlign w:val="center"/>
          </w:tcPr>
          <w:p w14:paraId="29C062BF" w14:textId="77777777" w:rsidR="001C1787" w:rsidRPr="007621CA" w:rsidRDefault="001C1787" w:rsidP="006A3B6E">
            <w:pPr>
              <w:spacing w:line="240" w:lineRule="auto"/>
              <w:contextualSpacing/>
              <w:jc w:val="center"/>
              <w:rPr>
                <w:b/>
                <w:sz w:val="20"/>
                <w:szCs w:val="20"/>
              </w:rPr>
            </w:pPr>
            <w:r w:rsidRPr="003E65B9">
              <w:rPr>
                <w:b/>
                <w:sz w:val="18"/>
                <w:szCs w:val="20"/>
              </w:rPr>
              <w:t>Postings</w:t>
            </w:r>
          </w:p>
        </w:tc>
        <w:tc>
          <w:tcPr>
            <w:tcW w:w="2160" w:type="dxa"/>
            <w:tcBorders>
              <w:left w:val="single" w:sz="4" w:space="0" w:color="BFBFBF" w:themeColor="background1" w:themeShade="BF"/>
            </w:tcBorders>
            <w:shd w:val="clear" w:color="auto" w:fill="B4DDD6" w:themeFill="text2" w:themeFillTint="40"/>
            <w:vAlign w:val="center"/>
          </w:tcPr>
          <w:p w14:paraId="5498EF8F" w14:textId="77777777" w:rsidR="001C1787" w:rsidRPr="007305E3" w:rsidRDefault="001C1787" w:rsidP="006A3B6E">
            <w:pPr>
              <w:spacing w:after="0" w:line="240" w:lineRule="auto"/>
              <w:contextualSpacing/>
              <w:rPr>
                <w:rFonts w:eastAsia="Times New Roman"/>
                <w:b/>
                <w:sz w:val="21"/>
                <w:szCs w:val="21"/>
              </w:rPr>
            </w:pPr>
            <w:r w:rsidRPr="007305E3">
              <w:rPr>
                <w:b/>
                <w:sz w:val="21"/>
                <w:szCs w:val="21"/>
              </w:rPr>
              <w:t>Skill</w:t>
            </w:r>
          </w:p>
        </w:tc>
        <w:tc>
          <w:tcPr>
            <w:tcW w:w="900" w:type="dxa"/>
            <w:tcBorders>
              <w:right w:val="single" w:sz="4" w:space="0" w:color="BFBFBF" w:themeColor="background1" w:themeShade="BF"/>
            </w:tcBorders>
            <w:shd w:val="clear" w:color="auto" w:fill="B4DDD6" w:themeFill="text2" w:themeFillTint="40"/>
            <w:vAlign w:val="center"/>
          </w:tcPr>
          <w:p w14:paraId="0A2B274E" w14:textId="77777777" w:rsidR="001C1787" w:rsidRPr="007621CA" w:rsidRDefault="001C1787" w:rsidP="006A3B6E">
            <w:pPr>
              <w:spacing w:after="0" w:line="240" w:lineRule="auto"/>
              <w:contextualSpacing/>
              <w:jc w:val="center"/>
              <w:rPr>
                <w:rFonts w:eastAsia="Times New Roman"/>
                <w:b/>
                <w:sz w:val="20"/>
                <w:szCs w:val="21"/>
              </w:rPr>
            </w:pPr>
            <w:r w:rsidRPr="003E65B9">
              <w:rPr>
                <w:b/>
                <w:sz w:val="18"/>
                <w:szCs w:val="21"/>
              </w:rPr>
              <w:t>Postings</w:t>
            </w:r>
          </w:p>
        </w:tc>
        <w:tc>
          <w:tcPr>
            <w:tcW w:w="2700" w:type="dxa"/>
            <w:tcBorders>
              <w:left w:val="single" w:sz="4" w:space="0" w:color="BFBFBF" w:themeColor="background1" w:themeShade="BF"/>
              <w:right w:val="nil"/>
            </w:tcBorders>
            <w:shd w:val="clear" w:color="auto" w:fill="B4DDD6" w:themeFill="text2" w:themeFillTint="40"/>
            <w:vAlign w:val="center"/>
          </w:tcPr>
          <w:p w14:paraId="348F9375" w14:textId="77777777" w:rsidR="001C1787" w:rsidRPr="007305E3" w:rsidRDefault="001C1787" w:rsidP="006A3B6E">
            <w:pPr>
              <w:spacing w:after="0" w:line="240" w:lineRule="auto"/>
              <w:contextualSpacing/>
              <w:rPr>
                <w:b/>
                <w:sz w:val="21"/>
                <w:szCs w:val="21"/>
              </w:rPr>
            </w:pPr>
            <w:r w:rsidRPr="007305E3">
              <w:rPr>
                <w:b/>
                <w:sz w:val="21"/>
                <w:szCs w:val="21"/>
              </w:rPr>
              <w:t>Skill</w:t>
            </w:r>
          </w:p>
        </w:tc>
        <w:tc>
          <w:tcPr>
            <w:tcW w:w="900" w:type="dxa"/>
            <w:tcBorders>
              <w:right w:val="nil"/>
            </w:tcBorders>
            <w:shd w:val="clear" w:color="auto" w:fill="B4DDD6" w:themeFill="text2" w:themeFillTint="40"/>
            <w:vAlign w:val="center"/>
          </w:tcPr>
          <w:p w14:paraId="0318CB38" w14:textId="77777777" w:rsidR="001C1787" w:rsidRPr="007305E3" w:rsidRDefault="001C1787" w:rsidP="006A3B6E">
            <w:pPr>
              <w:spacing w:after="0" w:line="240" w:lineRule="auto"/>
              <w:contextualSpacing/>
              <w:jc w:val="center"/>
              <w:rPr>
                <w:b/>
                <w:sz w:val="21"/>
                <w:szCs w:val="21"/>
              </w:rPr>
            </w:pPr>
            <w:r w:rsidRPr="003E65B9">
              <w:rPr>
                <w:b/>
                <w:sz w:val="18"/>
                <w:szCs w:val="21"/>
              </w:rPr>
              <w:t>Postings</w:t>
            </w:r>
          </w:p>
        </w:tc>
      </w:tr>
      <w:tr w:rsidR="00481264" w:rsidRPr="00DA0761" w14:paraId="25D331DD" w14:textId="77777777" w:rsidTr="00037B0A">
        <w:trPr>
          <w:trHeight w:val="233"/>
        </w:trPr>
        <w:tc>
          <w:tcPr>
            <w:tcW w:w="2340" w:type="dxa"/>
            <w:vAlign w:val="center"/>
          </w:tcPr>
          <w:p w14:paraId="4678F23D" w14:textId="07BECC17" w:rsidR="00481264" w:rsidRPr="00037B0A" w:rsidRDefault="00481264" w:rsidP="00481264">
            <w:pPr>
              <w:spacing w:line="240" w:lineRule="auto"/>
              <w:contextualSpacing/>
              <w:rPr>
                <w:sz w:val="21"/>
                <w:szCs w:val="21"/>
              </w:rPr>
            </w:pPr>
            <w:r w:rsidRPr="00037B0A">
              <w:rPr>
                <w:sz w:val="21"/>
                <w:szCs w:val="21"/>
              </w:rPr>
              <w:t>Repair</w:t>
            </w:r>
          </w:p>
        </w:tc>
        <w:tc>
          <w:tcPr>
            <w:tcW w:w="900" w:type="dxa"/>
            <w:tcBorders>
              <w:right w:val="single" w:sz="4" w:space="0" w:color="BFBFBF" w:themeColor="background1" w:themeShade="BF"/>
            </w:tcBorders>
            <w:vAlign w:val="center"/>
          </w:tcPr>
          <w:p w14:paraId="28F1D665" w14:textId="7C0C0D60" w:rsidR="00481264" w:rsidRPr="00037B0A" w:rsidRDefault="00481264" w:rsidP="00481264">
            <w:pPr>
              <w:spacing w:line="240" w:lineRule="auto"/>
              <w:contextualSpacing/>
              <w:jc w:val="center"/>
              <w:rPr>
                <w:sz w:val="21"/>
                <w:szCs w:val="21"/>
              </w:rPr>
            </w:pPr>
            <w:r w:rsidRPr="00037B0A">
              <w:rPr>
                <w:sz w:val="21"/>
                <w:szCs w:val="21"/>
              </w:rPr>
              <w:t>228</w:t>
            </w:r>
          </w:p>
        </w:tc>
        <w:tc>
          <w:tcPr>
            <w:tcW w:w="2160" w:type="dxa"/>
            <w:tcBorders>
              <w:left w:val="single" w:sz="4" w:space="0" w:color="BFBFBF" w:themeColor="background1" w:themeShade="BF"/>
            </w:tcBorders>
            <w:shd w:val="clear" w:color="auto" w:fill="auto"/>
            <w:vAlign w:val="center"/>
          </w:tcPr>
          <w:p w14:paraId="60BA9810" w14:textId="18CE1895" w:rsidR="00481264" w:rsidRPr="00037B0A" w:rsidRDefault="00481264" w:rsidP="00481264">
            <w:pPr>
              <w:spacing w:after="0" w:line="240" w:lineRule="auto"/>
              <w:contextualSpacing/>
              <w:rPr>
                <w:rFonts w:eastAsia="Times New Roman"/>
                <w:sz w:val="21"/>
                <w:szCs w:val="21"/>
              </w:rPr>
            </w:pPr>
            <w:r w:rsidRPr="00037B0A">
              <w:rPr>
                <w:sz w:val="21"/>
                <w:szCs w:val="21"/>
              </w:rPr>
              <w:t>Schematic Diagrams</w:t>
            </w:r>
          </w:p>
        </w:tc>
        <w:tc>
          <w:tcPr>
            <w:tcW w:w="900" w:type="dxa"/>
            <w:tcBorders>
              <w:right w:val="single" w:sz="4" w:space="0" w:color="BFBFBF" w:themeColor="background1" w:themeShade="BF"/>
            </w:tcBorders>
            <w:shd w:val="clear" w:color="auto" w:fill="auto"/>
            <w:vAlign w:val="center"/>
          </w:tcPr>
          <w:p w14:paraId="71688091" w14:textId="3591C141" w:rsidR="00481264" w:rsidRPr="00037B0A" w:rsidRDefault="00481264" w:rsidP="00481264">
            <w:pPr>
              <w:spacing w:after="0" w:line="240" w:lineRule="auto"/>
              <w:contextualSpacing/>
              <w:jc w:val="center"/>
              <w:rPr>
                <w:rFonts w:eastAsia="Times New Roman"/>
                <w:sz w:val="21"/>
                <w:szCs w:val="21"/>
              </w:rPr>
            </w:pPr>
            <w:r w:rsidRPr="00037B0A">
              <w:rPr>
                <w:sz w:val="21"/>
                <w:szCs w:val="21"/>
              </w:rPr>
              <w:t>77</w:t>
            </w:r>
          </w:p>
        </w:tc>
        <w:tc>
          <w:tcPr>
            <w:tcW w:w="2700" w:type="dxa"/>
            <w:tcBorders>
              <w:left w:val="single" w:sz="4" w:space="0" w:color="BFBFBF" w:themeColor="background1" w:themeShade="BF"/>
              <w:right w:val="nil"/>
            </w:tcBorders>
            <w:vAlign w:val="center"/>
          </w:tcPr>
          <w:p w14:paraId="511923F3" w14:textId="6D517652" w:rsidR="00481264" w:rsidRPr="00037B0A" w:rsidRDefault="00481264" w:rsidP="00481264">
            <w:pPr>
              <w:spacing w:after="0" w:line="240" w:lineRule="auto"/>
              <w:contextualSpacing/>
              <w:rPr>
                <w:sz w:val="21"/>
                <w:szCs w:val="21"/>
              </w:rPr>
            </w:pPr>
            <w:r w:rsidRPr="00037B0A">
              <w:rPr>
                <w:sz w:val="21"/>
                <w:szCs w:val="21"/>
              </w:rPr>
              <w:t>Wiring</w:t>
            </w:r>
          </w:p>
        </w:tc>
        <w:tc>
          <w:tcPr>
            <w:tcW w:w="900" w:type="dxa"/>
            <w:tcBorders>
              <w:right w:val="nil"/>
            </w:tcBorders>
            <w:vAlign w:val="center"/>
          </w:tcPr>
          <w:p w14:paraId="4C85030F" w14:textId="693508AB" w:rsidR="00481264" w:rsidRPr="00037B0A" w:rsidRDefault="00481264" w:rsidP="00481264">
            <w:pPr>
              <w:spacing w:after="0" w:line="240" w:lineRule="auto"/>
              <w:contextualSpacing/>
              <w:jc w:val="center"/>
              <w:rPr>
                <w:sz w:val="21"/>
                <w:szCs w:val="21"/>
              </w:rPr>
            </w:pPr>
            <w:r w:rsidRPr="00037B0A">
              <w:rPr>
                <w:sz w:val="21"/>
                <w:szCs w:val="21"/>
              </w:rPr>
              <w:t>51</w:t>
            </w:r>
          </w:p>
        </w:tc>
      </w:tr>
      <w:tr w:rsidR="00481264" w:rsidRPr="00DA0761" w14:paraId="4ABF7910" w14:textId="77777777" w:rsidTr="00037B0A">
        <w:trPr>
          <w:trHeight w:val="251"/>
        </w:trPr>
        <w:tc>
          <w:tcPr>
            <w:tcW w:w="2340" w:type="dxa"/>
            <w:vAlign w:val="center"/>
          </w:tcPr>
          <w:p w14:paraId="322CB5D7" w14:textId="7FAAA0B4" w:rsidR="00481264" w:rsidRPr="00037B0A" w:rsidRDefault="00481264" w:rsidP="00481264">
            <w:pPr>
              <w:spacing w:line="240" w:lineRule="auto"/>
              <w:contextualSpacing/>
              <w:rPr>
                <w:sz w:val="21"/>
                <w:szCs w:val="21"/>
              </w:rPr>
            </w:pPr>
            <w:r w:rsidRPr="00037B0A">
              <w:rPr>
                <w:sz w:val="20"/>
                <w:szCs w:val="21"/>
              </w:rPr>
              <w:t>Computer Numerical Control (CNC)</w:t>
            </w:r>
          </w:p>
        </w:tc>
        <w:tc>
          <w:tcPr>
            <w:tcW w:w="900" w:type="dxa"/>
            <w:tcBorders>
              <w:right w:val="single" w:sz="4" w:space="0" w:color="BFBFBF" w:themeColor="background1" w:themeShade="BF"/>
            </w:tcBorders>
            <w:vAlign w:val="center"/>
          </w:tcPr>
          <w:p w14:paraId="7848C8AD" w14:textId="7BAE39DC" w:rsidR="00481264" w:rsidRPr="00037B0A" w:rsidRDefault="00481264" w:rsidP="00481264">
            <w:pPr>
              <w:spacing w:line="240" w:lineRule="auto"/>
              <w:contextualSpacing/>
              <w:jc w:val="center"/>
              <w:rPr>
                <w:sz w:val="21"/>
                <w:szCs w:val="21"/>
              </w:rPr>
            </w:pPr>
            <w:r w:rsidRPr="00037B0A">
              <w:rPr>
                <w:sz w:val="21"/>
                <w:szCs w:val="21"/>
              </w:rPr>
              <w:t>227</w:t>
            </w:r>
          </w:p>
        </w:tc>
        <w:tc>
          <w:tcPr>
            <w:tcW w:w="2160" w:type="dxa"/>
            <w:tcBorders>
              <w:left w:val="single" w:sz="4" w:space="0" w:color="BFBFBF" w:themeColor="background1" w:themeShade="BF"/>
            </w:tcBorders>
            <w:shd w:val="clear" w:color="auto" w:fill="auto"/>
            <w:vAlign w:val="center"/>
          </w:tcPr>
          <w:p w14:paraId="1B47914E" w14:textId="33AFAC23" w:rsidR="00481264" w:rsidRPr="00037B0A" w:rsidRDefault="00481264" w:rsidP="00481264">
            <w:pPr>
              <w:spacing w:after="0" w:line="240" w:lineRule="auto"/>
              <w:contextualSpacing/>
              <w:rPr>
                <w:rFonts w:eastAsia="Times New Roman"/>
                <w:sz w:val="21"/>
                <w:szCs w:val="21"/>
              </w:rPr>
            </w:pPr>
            <w:r w:rsidRPr="00037B0A">
              <w:rPr>
                <w:sz w:val="21"/>
                <w:szCs w:val="21"/>
              </w:rPr>
              <w:t>Robotics</w:t>
            </w:r>
          </w:p>
        </w:tc>
        <w:tc>
          <w:tcPr>
            <w:tcW w:w="900" w:type="dxa"/>
            <w:tcBorders>
              <w:right w:val="single" w:sz="4" w:space="0" w:color="BFBFBF" w:themeColor="background1" w:themeShade="BF"/>
            </w:tcBorders>
            <w:shd w:val="clear" w:color="auto" w:fill="auto"/>
            <w:vAlign w:val="center"/>
          </w:tcPr>
          <w:p w14:paraId="239E2BF0" w14:textId="756B862A" w:rsidR="00481264" w:rsidRPr="00037B0A" w:rsidRDefault="00481264" w:rsidP="00481264">
            <w:pPr>
              <w:spacing w:after="0" w:line="240" w:lineRule="auto"/>
              <w:contextualSpacing/>
              <w:jc w:val="center"/>
              <w:rPr>
                <w:rFonts w:eastAsia="Times New Roman"/>
                <w:sz w:val="21"/>
                <w:szCs w:val="21"/>
              </w:rPr>
            </w:pPr>
            <w:r w:rsidRPr="00037B0A">
              <w:rPr>
                <w:sz w:val="21"/>
                <w:szCs w:val="21"/>
              </w:rPr>
              <w:t>74</w:t>
            </w:r>
          </w:p>
        </w:tc>
        <w:tc>
          <w:tcPr>
            <w:tcW w:w="2700" w:type="dxa"/>
            <w:tcBorders>
              <w:left w:val="single" w:sz="4" w:space="0" w:color="BFBFBF" w:themeColor="background1" w:themeShade="BF"/>
              <w:right w:val="nil"/>
            </w:tcBorders>
            <w:vAlign w:val="center"/>
          </w:tcPr>
          <w:p w14:paraId="06085E6C" w14:textId="329A8314" w:rsidR="00481264" w:rsidRPr="00037B0A" w:rsidRDefault="00481264" w:rsidP="00481264">
            <w:pPr>
              <w:spacing w:after="0" w:line="240" w:lineRule="auto"/>
              <w:contextualSpacing/>
              <w:rPr>
                <w:sz w:val="21"/>
                <w:szCs w:val="21"/>
              </w:rPr>
            </w:pPr>
            <w:r w:rsidRPr="00037B0A">
              <w:rPr>
                <w:sz w:val="21"/>
                <w:szCs w:val="21"/>
              </w:rPr>
              <w:t>Micrometers</w:t>
            </w:r>
          </w:p>
        </w:tc>
        <w:tc>
          <w:tcPr>
            <w:tcW w:w="900" w:type="dxa"/>
            <w:tcBorders>
              <w:right w:val="nil"/>
            </w:tcBorders>
            <w:vAlign w:val="center"/>
          </w:tcPr>
          <w:p w14:paraId="0A1B0C9C" w14:textId="6CA372E0" w:rsidR="00481264" w:rsidRPr="00037B0A" w:rsidRDefault="00481264" w:rsidP="00481264">
            <w:pPr>
              <w:spacing w:after="0" w:line="240" w:lineRule="auto"/>
              <w:contextualSpacing/>
              <w:jc w:val="center"/>
              <w:rPr>
                <w:sz w:val="21"/>
                <w:szCs w:val="21"/>
              </w:rPr>
            </w:pPr>
            <w:r w:rsidRPr="00037B0A">
              <w:rPr>
                <w:sz w:val="21"/>
                <w:szCs w:val="21"/>
              </w:rPr>
              <w:t>49</w:t>
            </w:r>
          </w:p>
        </w:tc>
      </w:tr>
      <w:tr w:rsidR="00481264" w:rsidRPr="00DA0761" w14:paraId="1C897C60" w14:textId="77777777" w:rsidTr="00037B0A">
        <w:trPr>
          <w:trHeight w:val="260"/>
        </w:trPr>
        <w:tc>
          <w:tcPr>
            <w:tcW w:w="2340" w:type="dxa"/>
            <w:vAlign w:val="center"/>
          </w:tcPr>
          <w:p w14:paraId="2E944417" w14:textId="10C212F5" w:rsidR="00481264" w:rsidRPr="00037B0A" w:rsidRDefault="00481264" w:rsidP="00481264">
            <w:pPr>
              <w:spacing w:line="240" w:lineRule="auto"/>
              <w:contextualSpacing/>
              <w:rPr>
                <w:sz w:val="21"/>
                <w:szCs w:val="21"/>
              </w:rPr>
            </w:pPr>
            <w:r w:rsidRPr="00037B0A">
              <w:rPr>
                <w:sz w:val="21"/>
                <w:szCs w:val="21"/>
              </w:rPr>
              <w:t>Calibration</w:t>
            </w:r>
          </w:p>
        </w:tc>
        <w:tc>
          <w:tcPr>
            <w:tcW w:w="900" w:type="dxa"/>
            <w:tcBorders>
              <w:right w:val="single" w:sz="4" w:space="0" w:color="BFBFBF" w:themeColor="background1" w:themeShade="BF"/>
            </w:tcBorders>
            <w:vAlign w:val="center"/>
          </w:tcPr>
          <w:p w14:paraId="0904E1B4" w14:textId="3210E67B" w:rsidR="00481264" w:rsidRPr="00037B0A" w:rsidRDefault="00481264" w:rsidP="00481264">
            <w:pPr>
              <w:spacing w:line="240" w:lineRule="auto"/>
              <w:contextualSpacing/>
              <w:jc w:val="center"/>
              <w:rPr>
                <w:sz w:val="21"/>
                <w:szCs w:val="21"/>
              </w:rPr>
            </w:pPr>
            <w:r w:rsidRPr="00037B0A">
              <w:rPr>
                <w:sz w:val="21"/>
                <w:szCs w:val="21"/>
              </w:rPr>
              <w:t>125</w:t>
            </w:r>
          </w:p>
        </w:tc>
        <w:tc>
          <w:tcPr>
            <w:tcW w:w="2160" w:type="dxa"/>
            <w:tcBorders>
              <w:left w:val="single" w:sz="4" w:space="0" w:color="BFBFBF" w:themeColor="background1" w:themeShade="BF"/>
            </w:tcBorders>
            <w:shd w:val="clear" w:color="auto" w:fill="auto"/>
            <w:vAlign w:val="center"/>
          </w:tcPr>
          <w:p w14:paraId="1B536479" w14:textId="0476DC44" w:rsidR="00481264" w:rsidRPr="00037B0A" w:rsidRDefault="00481264" w:rsidP="00481264">
            <w:pPr>
              <w:spacing w:after="0" w:line="240" w:lineRule="auto"/>
              <w:contextualSpacing/>
              <w:rPr>
                <w:rFonts w:eastAsia="Times New Roman"/>
                <w:sz w:val="21"/>
                <w:szCs w:val="21"/>
              </w:rPr>
            </w:pPr>
            <w:r w:rsidRPr="00037B0A">
              <w:rPr>
                <w:sz w:val="21"/>
                <w:szCs w:val="21"/>
              </w:rPr>
              <w:t>Lathes</w:t>
            </w:r>
          </w:p>
        </w:tc>
        <w:tc>
          <w:tcPr>
            <w:tcW w:w="900" w:type="dxa"/>
            <w:tcBorders>
              <w:right w:val="single" w:sz="4" w:space="0" w:color="BFBFBF" w:themeColor="background1" w:themeShade="BF"/>
            </w:tcBorders>
            <w:shd w:val="clear" w:color="auto" w:fill="auto"/>
            <w:vAlign w:val="center"/>
          </w:tcPr>
          <w:p w14:paraId="694244A1" w14:textId="5EECD4A3" w:rsidR="00481264" w:rsidRPr="00037B0A" w:rsidRDefault="00481264" w:rsidP="00481264">
            <w:pPr>
              <w:spacing w:after="0" w:line="240" w:lineRule="auto"/>
              <w:contextualSpacing/>
              <w:jc w:val="center"/>
              <w:rPr>
                <w:rFonts w:eastAsia="Times New Roman"/>
                <w:sz w:val="21"/>
                <w:szCs w:val="21"/>
              </w:rPr>
            </w:pPr>
            <w:r w:rsidRPr="00037B0A">
              <w:rPr>
                <w:sz w:val="21"/>
                <w:szCs w:val="21"/>
              </w:rPr>
              <w:t>68</w:t>
            </w:r>
          </w:p>
        </w:tc>
        <w:tc>
          <w:tcPr>
            <w:tcW w:w="2700" w:type="dxa"/>
            <w:tcBorders>
              <w:left w:val="single" w:sz="4" w:space="0" w:color="BFBFBF" w:themeColor="background1" w:themeShade="BF"/>
              <w:right w:val="nil"/>
            </w:tcBorders>
            <w:vAlign w:val="center"/>
          </w:tcPr>
          <w:p w14:paraId="2E4FCA0D" w14:textId="557AE8B2" w:rsidR="00481264" w:rsidRPr="00037B0A" w:rsidRDefault="00481264" w:rsidP="00481264">
            <w:pPr>
              <w:spacing w:after="0" w:line="240" w:lineRule="auto"/>
              <w:contextualSpacing/>
              <w:rPr>
                <w:sz w:val="21"/>
                <w:szCs w:val="21"/>
              </w:rPr>
            </w:pPr>
            <w:r w:rsidRPr="00037B0A">
              <w:rPr>
                <w:sz w:val="21"/>
                <w:szCs w:val="21"/>
              </w:rPr>
              <w:t>Basic Mathematics</w:t>
            </w:r>
          </w:p>
        </w:tc>
        <w:tc>
          <w:tcPr>
            <w:tcW w:w="900" w:type="dxa"/>
            <w:tcBorders>
              <w:right w:val="nil"/>
            </w:tcBorders>
            <w:vAlign w:val="center"/>
          </w:tcPr>
          <w:p w14:paraId="46072E56" w14:textId="673DCF1A" w:rsidR="00481264" w:rsidRPr="00037B0A" w:rsidRDefault="00481264" w:rsidP="00481264">
            <w:pPr>
              <w:spacing w:after="0" w:line="240" w:lineRule="auto"/>
              <w:contextualSpacing/>
              <w:jc w:val="center"/>
              <w:rPr>
                <w:sz w:val="21"/>
                <w:szCs w:val="21"/>
              </w:rPr>
            </w:pPr>
            <w:r w:rsidRPr="00037B0A">
              <w:rPr>
                <w:sz w:val="21"/>
                <w:szCs w:val="21"/>
              </w:rPr>
              <w:t>47</w:t>
            </w:r>
          </w:p>
        </w:tc>
      </w:tr>
      <w:tr w:rsidR="00481264" w:rsidRPr="00DA0761" w14:paraId="5ED1DB97" w14:textId="77777777" w:rsidTr="00037B0A">
        <w:trPr>
          <w:trHeight w:val="278"/>
        </w:trPr>
        <w:tc>
          <w:tcPr>
            <w:tcW w:w="2340" w:type="dxa"/>
            <w:vAlign w:val="center"/>
          </w:tcPr>
          <w:p w14:paraId="61752E43" w14:textId="7E408739" w:rsidR="00481264" w:rsidRPr="00037B0A" w:rsidRDefault="00481264" w:rsidP="00481264">
            <w:pPr>
              <w:spacing w:line="240" w:lineRule="auto"/>
              <w:contextualSpacing/>
              <w:rPr>
                <w:sz w:val="21"/>
                <w:szCs w:val="21"/>
              </w:rPr>
            </w:pPr>
            <w:r w:rsidRPr="00037B0A">
              <w:rPr>
                <w:sz w:val="21"/>
                <w:szCs w:val="21"/>
              </w:rPr>
              <w:t>Machining</w:t>
            </w:r>
          </w:p>
        </w:tc>
        <w:tc>
          <w:tcPr>
            <w:tcW w:w="900" w:type="dxa"/>
            <w:tcBorders>
              <w:right w:val="single" w:sz="4" w:space="0" w:color="BFBFBF" w:themeColor="background1" w:themeShade="BF"/>
            </w:tcBorders>
            <w:vAlign w:val="center"/>
          </w:tcPr>
          <w:p w14:paraId="677CB3CD" w14:textId="2391696C" w:rsidR="00481264" w:rsidRPr="00037B0A" w:rsidRDefault="00481264" w:rsidP="00481264">
            <w:pPr>
              <w:spacing w:line="240" w:lineRule="auto"/>
              <w:contextualSpacing/>
              <w:jc w:val="center"/>
              <w:rPr>
                <w:sz w:val="21"/>
                <w:szCs w:val="21"/>
              </w:rPr>
            </w:pPr>
            <w:r w:rsidRPr="00037B0A">
              <w:rPr>
                <w:sz w:val="21"/>
                <w:szCs w:val="21"/>
              </w:rPr>
              <w:t>113</w:t>
            </w:r>
          </w:p>
        </w:tc>
        <w:tc>
          <w:tcPr>
            <w:tcW w:w="2160" w:type="dxa"/>
            <w:tcBorders>
              <w:left w:val="single" w:sz="4" w:space="0" w:color="BFBFBF" w:themeColor="background1" w:themeShade="BF"/>
            </w:tcBorders>
            <w:shd w:val="clear" w:color="auto" w:fill="auto"/>
            <w:vAlign w:val="center"/>
          </w:tcPr>
          <w:p w14:paraId="360ABC27" w14:textId="3EA64EB0" w:rsidR="00481264" w:rsidRPr="00037B0A" w:rsidRDefault="00481264" w:rsidP="00481264">
            <w:pPr>
              <w:spacing w:after="0" w:line="240" w:lineRule="auto"/>
              <w:contextualSpacing/>
              <w:rPr>
                <w:rFonts w:eastAsia="Times New Roman"/>
                <w:sz w:val="21"/>
                <w:szCs w:val="21"/>
              </w:rPr>
            </w:pPr>
            <w:r w:rsidRPr="00037B0A">
              <w:rPr>
                <w:sz w:val="21"/>
                <w:szCs w:val="21"/>
              </w:rPr>
              <w:t>Hand Tools</w:t>
            </w:r>
          </w:p>
        </w:tc>
        <w:tc>
          <w:tcPr>
            <w:tcW w:w="900" w:type="dxa"/>
            <w:tcBorders>
              <w:right w:val="single" w:sz="4" w:space="0" w:color="BFBFBF" w:themeColor="background1" w:themeShade="BF"/>
            </w:tcBorders>
            <w:shd w:val="clear" w:color="auto" w:fill="auto"/>
            <w:vAlign w:val="center"/>
          </w:tcPr>
          <w:p w14:paraId="54E10799" w14:textId="0D259374" w:rsidR="00481264" w:rsidRPr="00037B0A" w:rsidRDefault="00481264" w:rsidP="00481264">
            <w:pPr>
              <w:spacing w:after="0" w:line="240" w:lineRule="auto"/>
              <w:contextualSpacing/>
              <w:jc w:val="center"/>
              <w:rPr>
                <w:rFonts w:eastAsia="Times New Roman"/>
                <w:sz w:val="21"/>
                <w:szCs w:val="21"/>
              </w:rPr>
            </w:pPr>
            <w:r w:rsidRPr="00037B0A">
              <w:rPr>
                <w:sz w:val="21"/>
                <w:szCs w:val="21"/>
              </w:rPr>
              <w:t>67</w:t>
            </w:r>
          </w:p>
        </w:tc>
        <w:tc>
          <w:tcPr>
            <w:tcW w:w="2700" w:type="dxa"/>
            <w:tcBorders>
              <w:left w:val="single" w:sz="4" w:space="0" w:color="BFBFBF" w:themeColor="background1" w:themeShade="BF"/>
              <w:right w:val="nil"/>
            </w:tcBorders>
            <w:vAlign w:val="center"/>
          </w:tcPr>
          <w:p w14:paraId="57ED53D8" w14:textId="493EFB80" w:rsidR="00481264" w:rsidRPr="00037B0A" w:rsidRDefault="00481264" w:rsidP="00481264">
            <w:pPr>
              <w:spacing w:after="0" w:line="240" w:lineRule="auto"/>
              <w:contextualSpacing/>
              <w:rPr>
                <w:sz w:val="21"/>
                <w:szCs w:val="21"/>
              </w:rPr>
            </w:pPr>
            <w:r w:rsidRPr="00037B0A">
              <w:rPr>
                <w:sz w:val="20"/>
                <w:szCs w:val="21"/>
              </w:rPr>
              <w:t>Electronics Industry Knowledge</w:t>
            </w:r>
          </w:p>
        </w:tc>
        <w:tc>
          <w:tcPr>
            <w:tcW w:w="900" w:type="dxa"/>
            <w:tcBorders>
              <w:right w:val="nil"/>
            </w:tcBorders>
            <w:vAlign w:val="center"/>
          </w:tcPr>
          <w:p w14:paraId="46B66873" w14:textId="10433C4A" w:rsidR="00481264" w:rsidRPr="00037B0A" w:rsidRDefault="00481264" w:rsidP="00481264">
            <w:pPr>
              <w:spacing w:after="0" w:line="240" w:lineRule="auto"/>
              <w:contextualSpacing/>
              <w:jc w:val="center"/>
              <w:rPr>
                <w:sz w:val="21"/>
                <w:szCs w:val="21"/>
              </w:rPr>
            </w:pPr>
            <w:r w:rsidRPr="00037B0A">
              <w:rPr>
                <w:sz w:val="21"/>
                <w:szCs w:val="21"/>
              </w:rPr>
              <w:t>47</w:t>
            </w:r>
          </w:p>
        </w:tc>
      </w:tr>
      <w:tr w:rsidR="00481264" w:rsidRPr="00552133" w14:paraId="16E3E072" w14:textId="77777777" w:rsidTr="00037B0A">
        <w:trPr>
          <w:trHeight w:val="233"/>
        </w:trPr>
        <w:tc>
          <w:tcPr>
            <w:tcW w:w="2340" w:type="dxa"/>
            <w:vAlign w:val="center"/>
          </w:tcPr>
          <w:p w14:paraId="33E22B90" w14:textId="60EA945C" w:rsidR="00481264" w:rsidRPr="00037B0A" w:rsidRDefault="00481264" w:rsidP="00481264">
            <w:pPr>
              <w:spacing w:line="240" w:lineRule="auto"/>
              <w:contextualSpacing/>
              <w:rPr>
                <w:sz w:val="21"/>
                <w:szCs w:val="21"/>
              </w:rPr>
            </w:pPr>
            <w:r w:rsidRPr="00037B0A">
              <w:rPr>
                <w:sz w:val="21"/>
                <w:szCs w:val="21"/>
              </w:rPr>
              <w:t>Machine Operation</w:t>
            </w:r>
          </w:p>
        </w:tc>
        <w:tc>
          <w:tcPr>
            <w:tcW w:w="900" w:type="dxa"/>
            <w:tcBorders>
              <w:right w:val="single" w:sz="4" w:space="0" w:color="BFBFBF" w:themeColor="background1" w:themeShade="BF"/>
            </w:tcBorders>
            <w:vAlign w:val="center"/>
          </w:tcPr>
          <w:p w14:paraId="06AE08E2" w14:textId="1DD80AF3" w:rsidR="00481264" w:rsidRPr="00037B0A" w:rsidRDefault="00481264" w:rsidP="00481264">
            <w:pPr>
              <w:spacing w:line="240" w:lineRule="auto"/>
              <w:contextualSpacing/>
              <w:jc w:val="center"/>
              <w:rPr>
                <w:sz w:val="21"/>
                <w:szCs w:val="21"/>
              </w:rPr>
            </w:pPr>
            <w:r w:rsidRPr="00037B0A">
              <w:rPr>
                <w:sz w:val="21"/>
                <w:szCs w:val="21"/>
              </w:rPr>
              <w:t>104</w:t>
            </w:r>
          </w:p>
        </w:tc>
        <w:tc>
          <w:tcPr>
            <w:tcW w:w="2160" w:type="dxa"/>
            <w:tcBorders>
              <w:left w:val="single" w:sz="4" w:space="0" w:color="BFBFBF" w:themeColor="background1" w:themeShade="BF"/>
            </w:tcBorders>
            <w:shd w:val="clear" w:color="auto" w:fill="auto"/>
            <w:vAlign w:val="center"/>
          </w:tcPr>
          <w:p w14:paraId="5D978A36" w14:textId="759670A0" w:rsidR="00481264" w:rsidRPr="00037B0A" w:rsidRDefault="00481264" w:rsidP="00481264">
            <w:pPr>
              <w:spacing w:after="0" w:line="240" w:lineRule="auto"/>
              <w:contextualSpacing/>
              <w:rPr>
                <w:rFonts w:eastAsia="Times New Roman"/>
                <w:sz w:val="21"/>
                <w:szCs w:val="21"/>
              </w:rPr>
            </w:pPr>
            <w:r w:rsidRPr="00037B0A">
              <w:rPr>
                <w:sz w:val="21"/>
                <w:szCs w:val="21"/>
              </w:rPr>
              <w:t>CNC Machine</w:t>
            </w:r>
          </w:p>
        </w:tc>
        <w:tc>
          <w:tcPr>
            <w:tcW w:w="900" w:type="dxa"/>
            <w:tcBorders>
              <w:right w:val="single" w:sz="4" w:space="0" w:color="BFBFBF" w:themeColor="background1" w:themeShade="BF"/>
            </w:tcBorders>
            <w:shd w:val="clear" w:color="auto" w:fill="auto"/>
            <w:vAlign w:val="center"/>
          </w:tcPr>
          <w:p w14:paraId="199E17BB" w14:textId="276B9FC4" w:rsidR="00481264" w:rsidRPr="00037B0A" w:rsidRDefault="00481264" w:rsidP="00481264">
            <w:pPr>
              <w:spacing w:after="0" w:line="240" w:lineRule="auto"/>
              <w:contextualSpacing/>
              <w:jc w:val="center"/>
              <w:rPr>
                <w:rFonts w:eastAsia="Times New Roman"/>
                <w:sz w:val="21"/>
                <w:szCs w:val="21"/>
              </w:rPr>
            </w:pPr>
            <w:r w:rsidRPr="00037B0A">
              <w:rPr>
                <w:sz w:val="21"/>
                <w:szCs w:val="21"/>
              </w:rPr>
              <w:t>60</w:t>
            </w:r>
          </w:p>
        </w:tc>
        <w:tc>
          <w:tcPr>
            <w:tcW w:w="2700" w:type="dxa"/>
            <w:tcBorders>
              <w:left w:val="single" w:sz="4" w:space="0" w:color="BFBFBF" w:themeColor="background1" w:themeShade="BF"/>
              <w:right w:val="nil"/>
            </w:tcBorders>
            <w:vAlign w:val="center"/>
          </w:tcPr>
          <w:p w14:paraId="610119CD" w14:textId="2FA2BD39" w:rsidR="00481264" w:rsidRPr="00037B0A" w:rsidRDefault="00481264" w:rsidP="00481264">
            <w:pPr>
              <w:spacing w:after="0" w:line="240" w:lineRule="auto"/>
              <w:contextualSpacing/>
              <w:rPr>
                <w:sz w:val="21"/>
                <w:szCs w:val="21"/>
              </w:rPr>
            </w:pPr>
            <w:r w:rsidRPr="00037B0A">
              <w:rPr>
                <w:sz w:val="21"/>
                <w:szCs w:val="21"/>
              </w:rPr>
              <w:t>Power Tools</w:t>
            </w:r>
          </w:p>
        </w:tc>
        <w:tc>
          <w:tcPr>
            <w:tcW w:w="900" w:type="dxa"/>
            <w:tcBorders>
              <w:right w:val="nil"/>
            </w:tcBorders>
            <w:vAlign w:val="center"/>
          </w:tcPr>
          <w:p w14:paraId="0247C882" w14:textId="1141F725" w:rsidR="00481264" w:rsidRPr="00037B0A" w:rsidRDefault="00481264" w:rsidP="00481264">
            <w:pPr>
              <w:spacing w:after="0" w:line="240" w:lineRule="auto"/>
              <w:contextualSpacing/>
              <w:jc w:val="center"/>
              <w:rPr>
                <w:sz w:val="21"/>
                <w:szCs w:val="21"/>
              </w:rPr>
            </w:pPr>
            <w:r w:rsidRPr="00037B0A">
              <w:rPr>
                <w:sz w:val="21"/>
                <w:szCs w:val="21"/>
              </w:rPr>
              <w:t>47</w:t>
            </w:r>
          </w:p>
        </w:tc>
      </w:tr>
      <w:tr w:rsidR="00481264" w:rsidRPr="00552133" w14:paraId="287A6274" w14:textId="77777777" w:rsidTr="00037B0A">
        <w:trPr>
          <w:trHeight w:val="233"/>
        </w:trPr>
        <w:tc>
          <w:tcPr>
            <w:tcW w:w="2340" w:type="dxa"/>
            <w:vAlign w:val="center"/>
          </w:tcPr>
          <w:p w14:paraId="3F263841" w14:textId="2E3693E9" w:rsidR="00481264" w:rsidRPr="00037B0A" w:rsidRDefault="00481264" w:rsidP="00481264">
            <w:pPr>
              <w:spacing w:line="240" w:lineRule="auto"/>
              <w:contextualSpacing/>
              <w:rPr>
                <w:sz w:val="21"/>
                <w:szCs w:val="21"/>
              </w:rPr>
            </w:pPr>
            <w:r w:rsidRPr="00037B0A">
              <w:rPr>
                <w:sz w:val="21"/>
                <w:szCs w:val="21"/>
              </w:rPr>
              <w:t>Test Equipment</w:t>
            </w:r>
          </w:p>
        </w:tc>
        <w:tc>
          <w:tcPr>
            <w:tcW w:w="900" w:type="dxa"/>
            <w:tcBorders>
              <w:right w:val="single" w:sz="4" w:space="0" w:color="BFBFBF" w:themeColor="background1" w:themeShade="BF"/>
            </w:tcBorders>
            <w:vAlign w:val="center"/>
          </w:tcPr>
          <w:p w14:paraId="3848E0FE" w14:textId="514B78BB" w:rsidR="00481264" w:rsidRPr="00037B0A" w:rsidRDefault="00481264" w:rsidP="00481264">
            <w:pPr>
              <w:spacing w:line="240" w:lineRule="auto"/>
              <w:contextualSpacing/>
              <w:jc w:val="center"/>
              <w:rPr>
                <w:sz w:val="21"/>
                <w:szCs w:val="21"/>
              </w:rPr>
            </w:pPr>
            <w:r w:rsidRPr="00037B0A">
              <w:rPr>
                <w:sz w:val="21"/>
                <w:szCs w:val="21"/>
              </w:rPr>
              <w:t>101</w:t>
            </w:r>
          </w:p>
        </w:tc>
        <w:tc>
          <w:tcPr>
            <w:tcW w:w="2160" w:type="dxa"/>
            <w:tcBorders>
              <w:left w:val="single" w:sz="4" w:space="0" w:color="BFBFBF" w:themeColor="background1" w:themeShade="BF"/>
            </w:tcBorders>
            <w:shd w:val="clear" w:color="auto" w:fill="auto"/>
            <w:vAlign w:val="center"/>
          </w:tcPr>
          <w:p w14:paraId="5EEC3FC5" w14:textId="66DCDC92" w:rsidR="00481264" w:rsidRPr="00037B0A" w:rsidRDefault="00481264" w:rsidP="00481264">
            <w:pPr>
              <w:spacing w:after="0" w:line="240" w:lineRule="auto"/>
              <w:contextualSpacing/>
              <w:rPr>
                <w:sz w:val="21"/>
                <w:szCs w:val="21"/>
              </w:rPr>
            </w:pPr>
            <w:r w:rsidRPr="00037B0A">
              <w:rPr>
                <w:sz w:val="21"/>
                <w:szCs w:val="21"/>
              </w:rPr>
              <w:t>Soldering</w:t>
            </w:r>
          </w:p>
        </w:tc>
        <w:tc>
          <w:tcPr>
            <w:tcW w:w="900" w:type="dxa"/>
            <w:tcBorders>
              <w:right w:val="single" w:sz="4" w:space="0" w:color="BFBFBF" w:themeColor="background1" w:themeShade="BF"/>
            </w:tcBorders>
            <w:shd w:val="clear" w:color="auto" w:fill="auto"/>
            <w:vAlign w:val="center"/>
          </w:tcPr>
          <w:p w14:paraId="28575E0E" w14:textId="4206B9FC" w:rsidR="00481264" w:rsidRPr="00037B0A" w:rsidRDefault="00481264" w:rsidP="00481264">
            <w:pPr>
              <w:spacing w:after="0" w:line="240" w:lineRule="auto"/>
              <w:contextualSpacing/>
              <w:jc w:val="center"/>
              <w:rPr>
                <w:sz w:val="21"/>
                <w:szCs w:val="21"/>
              </w:rPr>
            </w:pPr>
            <w:r w:rsidRPr="00037B0A">
              <w:rPr>
                <w:sz w:val="21"/>
                <w:szCs w:val="21"/>
              </w:rPr>
              <w:t>58</w:t>
            </w:r>
          </w:p>
        </w:tc>
        <w:tc>
          <w:tcPr>
            <w:tcW w:w="2700" w:type="dxa"/>
            <w:tcBorders>
              <w:left w:val="single" w:sz="4" w:space="0" w:color="BFBFBF" w:themeColor="background1" w:themeShade="BF"/>
              <w:right w:val="nil"/>
            </w:tcBorders>
            <w:vAlign w:val="center"/>
          </w:tcPr>
          <w:p w14:paraId="3AC011BC" w14:textId="2AB30C34" w:rsidR="00481264" w:rsidRPr="00037B0A" w:rsidRDefault="00481264" w:rsidP="00481264">
            <w:pPr>
              <w:spacing w:after="0" w:line="240" w:lineRule="auto"/>
              <w:contextualSpacing/>
              <w:rPr>
                <w:sz w:val="21"/>
                <w:szCs w:val="21"/>
              </w:rPr>
            </w:pPr>
            <w:r w:rsidRPr="00037B0A">
              <w:rPr>
                <w:sz w:val="21"/>
                <w:szCs w:val="21"/>
              </w:rPr>
              <w:t>Oscilloscopes</w:t>
            </w:r>
          </w:p>
        </w:tc>
        <w:tc>
          <w:tcPr>
            <w:tcW w:w="900" w:type="dxa"/>
            <w:tcBorders>
              <w:right w:val="nil"/>
            </w:tcBorders>
            <w:vAlign w:val="center"/>
          </w:tcPr>
          <w:p w14:paraId="75751A2F" w14:textId="31E7DE7D" w:rsidR="00481264" w:rsidRPr="00037B0A" w:rsidRDefault="00481264" w:rsidP="00481264">
            <w:pPr>
              <w:spacing w:after="0" w:line="240" w:lineRule="auto"/>
              <w:contextualSpacing/>
              <w:jc w:val="center"/>
              <w:rPr>
                <w:sz w:val="21"/>
                <w:szCs w:val="21"/>
              </w:rPr>
            </w:pPr>
            <w:r w:rsidRPr="00037B0A">
              <w:rPr>
                <w:sz w:val="21"/>
                <w:szCs w:val="21"/>
              </w:rPr>
              <w:t>45</w:t>
            </w:r>
          </w:p>
        </w:tc>
      </w:tr>
      <w:tr w:rsidR="00481264" w:rsidRPr="00552133" w14:paraId="7E4E4AE9" w14:textId="77777777" w:rsidTr="00037B0A">
        <w:trPr>
          <w:trHeight w:val="233"/>
        </w:trPr>
        <w:tc>
          <w:tcPr>
            <w:tcW w:w="2340" w:type="dxa"/>
            <w:vAlign w:val="center"/>
          </w:tcPr>
          <w:p w14:paraId="7A1FCCD6" w14:textId="1CB4C717" w:rsidR="00481264" w:rsidRPr="00037B0A" w:rsidRDefault="00481264" w:rsidP="00481264">
            <w:pPr>
              <w:spacing w:line="240" w:lineRule="auto"/>
              <w:contextualSpacing/>
              <w:rPr>
                <w:sz w:val="21"/>
                <w:szCs w:val="21"/>
              </w:rPr>
            </w:pPr>
            <w:r w:rsidRPr="00037B0A">
              <w:rPr>
                <w:sz w:val="21"/>
                <w:szCs w:val="21"/>
              </w:rPr>
              <w:t>Scheduling</w:t>
            </w:r>
          </w:p>
        </w:tc>
        <w:tc>
          <w:tcPr>
            <w:tcW w:w="900" w:type="dxa"/>
            <w:tcBorders>
              <w:right w:val="single" w:sz="4" w:space="0" w:color="BFBFBF" w:themeColor="background1" w:themeShade="BF"/>
            </w:tcBorders>
            <w:vAlign w:val="center"/>
          </w:tcPr>
          <w:p w14:paraId="31021FA2" w14:textId="4F802BC2" w:rsidR="00481264" w:rsidRPr="00037B0A" w:rsidRDefault="00481264" w:rsidP="00481264">
            <w:pPr>
              <w:spacing w:line="240" w:lineRule="auto"/>
              <w:contextualSpacing/>
              <w:jc w:val="center"/>
              <w:rPr>
                <w:sz w:val="21"/>
                <w:szCs w:val="21"/>
              </w:rPr>
            </w:pPr>
            <w:r w:rsidRPr="00037B0A">
              <w:rPr>
                <w:sz w:val="21"/>
                <w:szCs w:val="21"/>
              </w:rPr>
              <w:t>84</w:t>
            </w:r>
          </w:p>
        </w:tc>
        <w:tc>
          <w:tcPr>
            <w:tcW w:w="2160" w:type="dxa"/>
            <w:tcBorders>
              <w:left w:val="single" w:sz="4" w:space="0" w:color="BFBFBF" w:themeColor="background1" w:themeShade="BF"/>
            </w:tcBorders>
            <w:shd w:val="clear" w:color="auto" w:fill="auto"/>
            <w:vAlign w:val="center"/>
          </w:tcPr>
          <w:p w14:paraId="3984674A" w14:textId="1719D66F" w:rsidR="00481264" w:rsidRPr="00037B0A" w:rsidRDefault="00481264" w:rsidP="00481264">
            <w:pPr>
              <w:spacing w:after="0" w:line="240" w:lineRule="auto"/>
              <w:contextualSpacing/>
              <w:rPr>
                <w:sz w:val="21"/>
                <w:szCs w:val="21"/>
              </w:rPr>
            </w:pPr>
            <w:r w:rsidRPr="00037B0A">
              <w:rPr>
                <w:sz w:val="20"/>
                <w:szCs w:val="21"/>
              </w:rPr>
              <w:t>Predictive/Preventative Maintenance</w:t>
            </w:r>
          </w:p>
        </w:tc>
        <w:tc>
          <w:tcPr>
            <w:tcW w:w="900" w:type="dxa"/>
            <w:tcBorders>
              <w:right w:val="single" w:sz="4" w:space="0" w:color="BFBFBF" w:themeColor="background1" w:themeShade="BF"/>
            </w:tcBorders>
            <w:shd w:val="clear" w:color="auto" w:fill="auto"/>
            <w:vAlign w:val="center"/>
          </w:tcPr>
          <w:p w14:paraId="277B48C4" w14:textId="55442AA7" w:rsidR="00481264" w:rsidRPr="00037B0A" w:rsidRDefault="00481264" w:rsidP="00481264">
            <w:pPr>
              <w:spacing w:after="0" w:line="240" w:lineRule="auto"/>
              <w:contextualSpacing/>
              <w:jc w:val="center"/>
              <w:rPr>
                <w:sz w:val="21"/>
                <w:szCs w:val="21"/>
              </w:rPr>
            </w:pPr>
            <w:r w:rsidRPr="00037B0A">
              <w:rPr>
                <w:sz w:val="21"/>
                <w:szCs w:val="21"/>
              </w:rPr>
              <w:t>54</w:t>
            </w:r>
          </w:p>
        </w:tc>
        <w:tc>
          <w:tcPr>
            <w:tcW w:w="2700" w:type="dxa"/>
            <w:tcBorders>
              <w:left w:val="single" w:sz="4" w:space="0" w:color="BFBFBF" w:themeColor="background1" w:themeShade="BF"/>
              <w:right w:val="nil"/>
            </w:tcBorders>
            <w:vAlign w:val="center"/>
          </w:tcPr>
          <w:p w14:paraId="3FA35A99" w14:textId="274F32B6" w:rsidR="00481264" w:rsidRPr="00037B0A" w:rsidRDefault="00481264" w:rsidP="00481264">
            <w:pPr>
              <w:spacing w:after="0" w:line="240" w:lineRule="auto"/>
              <w:contextualSpacing/>
              <w:rPr>
                <w:sz w:val="21"/>
                <w:szCs w:val="21"/>
              </w:rPr>
            </w:pPr>
            <w:r w:rsidRPr="00037B0A">
              <w:rPr>
                <w:sz w:val="21"/>
                <w:szCs w:val="21"/>
              </w:rPr>
              <w:t>Machinery</w:t>
            </w:r>
          </w:p>
        </w:tc>
        <w:tc>
          <w:tcPr>
            <w:tcW w:w="900" w:type="dxa"/>
            <w:tcBorders>
              <w:right w:val="nil"/>
            </w:tcBorders>
            <w:vAlign w:val="center"/>
          </w:tcPr>
          <w:p w14:paraId="78D77FC9" w14:textId="245926AB" w:rsidR="00481264" w:rsidRPr="00037B0A" w:rsidRDefault="00481264" w:rsidP="00481264">
            <w:pPr>
              <w:spacing w:after="0" w:line="240" w:lineRule="auto"/>
              <w:contextualSpacing/>
              <w:jc w:val="center"/>
              <w:rPr>
                <w:sz w:val="21"/>
                <w:szCs w:val="21"/>
              </w:rPr>
            </w:pPr>
            <w:r w:rsidRPr="00037B0A">
              <w:rPr>
                <w:sz w:val="21"/>
                <w:szCs w:val="21"/>
              </w:rPr>
              <w:t>40</w:t>
            </w:r>
          </w:p>
        </w:tc>
      </w:tr>
      <w:tr w:rsidR="00481264" w:rsidRPr="00552133" w14:paraId="60E09139" w14:textId="77777777" w:rsidTr="00037B0A">
        <w:trPr>
          <w:trHeight w:val="233"/>
        </w:trPr>
        <w:tc>
          <w:tcPr>
            <w:tcW w:w="2340" w:type="dxa"/>
            <w:vAlign w:val="center"/>
          </w:tcPr>
          <w:p w14:paraId="1C9CC774" w14:textId="489B992F" w:rsidR="00481264" w:rsidRPr="00037B0A" w:rsidRDefault="00481264" w:rsidP="00481264">
            <w:pPr>
              <w:spacing w:line="240" w:lineRule="auto"/>
              <w:contextualSpacing/>
              <w:rPr>
                <w:sz w:val="20"/>
                <w:szCs w:val="21"/>
              </w:rPr>
            </w:pPr>
            <w:r w:rsidRPr="00037B0A">
              <w:rPr>
                <w:sz w:val="20"/>
                <w:szCs w:val="21"/>
              </w:rPr>
              <w:t>Teamwork/Collaboration</w:t>
            </w:r>
          </w:p>
        </w:tc>
        <w:tc>
          <w:tcPr>
            <w:tcW w:w="900" w:type="dxa"/>
            <w:tcBorders>
              <w:right w:val="single" w:sz="4" w:space="0" w:color="BFBFBF" w:themeColor="background1" w:themeShade="BF"/>
            </w:tcBorders>
            <w:vAlign w:val="center"/>
          </w:tcPr>
          <w:p w14:paraId="459C7BE4" w14:textId="79338A43" w:rsidR="00481264" w:rsidRPr="00037B0A" w:rsidRDefault="00481264" w:rsidP="00481264">
            <w:pPr>
              <w:spacing w:line="240" w:lineRule="auto"/>
              <w:contextualSpacing/>
              <w:jc w:val="center"/>
              <w:rPr>
                <w:sz w:val="21"/>
                <w:szCs w:val="21"/>
              </w:rPr>
            </w:pPr>
            <w:r w:rsidRPr="00037B0A">
              <w:rPr>
                <w:sz w:val="21"/>
                <w:szCs w:val="21"/>
              </w:rPr>
              <w:t>80</w:t>
            </w:r>
          </w:p>
        </w:tc>
        <w:tc>
          <w:tcPr>
            <w:tcW w:w="2160" w:type="dxa"/>
            <w:tcBorders>
              <w:left w:val="single" w:sz="4" w:space="0" w:color="BFBFBF" w:themeColor="background1" w:themeShade="BF"/>
            </w:tcBorders>
            <w:shd w:val="clear" w:color="auto" w:fill="auto"/>
            <w:vAlign w:val="center"/>
          </w:tcPr>
          <w:p w14:paraId="1F49AFFF" w14:textId="332529B4" w:rsidR="00481264" w:rsidRPr="00037B0A" w:rsidRDefault="00481264" w:rsidP="00481264">
            <w:pPr>
              <w:spacing w:after="0" w:line="240" w:lineRule="auto"/>
              <w:contextualSpacing/>
              <w:rPr>
                <w:sz w:val="21"/>
                <w:szCs w:val="21"/>
              </w:rPr>
            </w:pPr>
            <w:r w:rsidRPr="00037B0A">
              <w:rPr>
                <w:sz w:val="21"/>
                <w:szCs w:val="21"/>
              </w:rPr>
              <w:t>Calipers</w:t>
            </w:r>
          </w:p>
        </w:tc>
        <w:tc>
          <w:tcPr>
            <w:tcW w:w="900" w:type="dxa"/>
            <w:tcBorders>
              <w:right w:val="single" w:sz="4" w:space="0" w:color="BFBFBF" w:themeColor="background1" w:themeShade="BF"/>
            </w:tcBorders>
            <w:shd w:val="clear" w:color="auto" w:fill="auto"/>
            <w:vAlign w:val="center"/>
          </w:tcPr>
          <w:p w14:paraId="68F19F21" w14:textId="33BD9A7C" w:rsidR="00481264" w:rsidRPr="00037B0A" w:rsidRDefault="00481264" w:rsidP="00481264">
            <w:pPr>
              <w:spacing w:after="0" w:line="240" w:lineRule="auto"/>
              <w:contextualSpacing/>
              <w:jc w:val="center"/>
              <w:rPr>
                <w:sz w:val="21"/>
                <w:szCs w:val="21"/>
              </w:rPr>
            </w:pPr>
            <w:r w:rsidRPr="00037B0A">
              <w:rPr>
                <w:sz w:val="21"/>
                <w:szCs w:val="21"/>
              </w:rPr>
              <w:t>53</w:t>
            </w:r>
          </w:p>
        </w:tc>
        <w:tc>
          <w:tcPr>
            <w:tcW w:w="2700" w:type="dxa"/>
            <w:tcBorders>
              <w:left w:val="single" w:sz="4" w:space="0" w:color="BFBFBF" w:themeColor="background1" w:themeShade="BF"/>
              <w:right w:val="nil"/>
            </w:tcBorders>
            <w:vAlign w:val="center"/>
          </w:tcPr>
          <w:p w14:paraId="1872987F" w14:textId="0B2D2A97" w:rsidR="00481264" w:rsidRPr="00037B0A" w:rsidRDefault="00481264" w:rsidP="00481264">
            <w:pPr>
              <w:spacing w:after="0" w:line="240" w:lineRule="auto"/>
              <w:contextualSpacing/>
              <w:rPr>
                <w:sz w:val="21"/>
                <w:szCs w:val="21"/>
              </w:rPr>
            </w:pPr>
            <w:r w:rsidRPr="00037B0A">
              <w:rPr>
                <w:sz w:val="20"/>
                <w:szCs w:val="21"/>
              </w:rPr>
              <w:t>Quality Assurance &amp; Control</w:t>
            </w:r>
          </w:p>
        </w:tc>
        <w:tc>
          <w:tcPr>
            <w:tcW w:w="900" w:type="dxa"/>
            <w:tcBorders>
              <w:right w:val="nil"/>
            </w:tcBorders>
            <w:vAlign w:val="center"/>
          </w:tcPr>
          <w:p w14:paraId="7F50FC00" w14:textId="5EC7ACBC" w:rsidR="00481264" w:rsidRPr="00037B0A" w:rsidRDefault="00481264" w:rsidP="00481264">
            <w:pPr>
              <w:spacing w:after="0" w:line="240" w:lineRule="auto"/>
              <w:contextualSpacing/>
              <w:jc w:val="center"/>
              <w:rPr>
                <w:sz w:val="21"/>
                <w:szCs w:val="21"/>
              </w:rPr>
            </w:pPr>
            <w:r w:rsidRPr="00037B0A">
              <w:rPr>
                <w:sz w:val="21"/>
                <w:szCs w:val="21"/>
              </w:rPr>
              <w:t>36</w:t>
            </w:r>
          </w:p>
        </w:tc>
      </w:tr>
    </w:tbl>
    <w:p w14:paraId="786850C3" w14:textId="77777777" w:rsidR="001C1787" w:rsidRPr="00900F50" w:rsidRDefault="001C1787" w:rsidP="001C1787">
      <w:pPr>
        <w:pStyle w:val="NoSpacing"/>
        <w:rPr>
          <w:i/>
          <w:sz w:val="20"/>
          <w:szCs w:val="20"/>
        </w:rPr>
      </w:pPr>
      <w:r w:rsidRPr="00672665">
        <w:rPr>
          <w:i/>
          <w:sz w:val="20"/>
          <w:szCs w:val="20"/>
        </w:rPr>
        <w:lastRenderedPageBreak/>
        <w:t>Source: Burning Glass</w:t>
      </w:r>
    </w:p>
    <w:p w14:paraId="54EF4E10" w14:textId="6E4CC6BE" w:rsidR="001C1787" w:rsidRPr="00A37780" w:rsidRDefault="001C1787" w:rsidP="001C1787">
      <w:pPr>
        <w:pStyle w:val="NoSpacing"/>
        <w:spacing w:before="360" w:after="60"/>
        <w:rPr>
          <w:b/>
        </w:rPr>
      </w:pPr>
      <w:r>
        <w:rPr>
          <w:b/>
        </w:rPr>
        <w:t>Table 10</w:t>
      </w:r>
      <w:r w:rsidRPr="00552133">
        <w:rPr>
          <w:b/>
        </w:rPr>
        <w:t xml:space="preserve">. </w:t>
      </w:r>
      <w:r>
        <w:rPr>
          <w:b/>
        </w:rPr>
        <w:t>Certifications</w:t>
      </w:r>
      <w:r w:rsidRPr="00552133">
        <w:rPr>
          <w:b/>
        </w:rPr>
        <w:t xml:space="preserve"> for </w:t>
      </w:r>
      <w:r w:rsidR="00A37780">
        <w:rPr>
          <w:b/>
        </w:rPr>
        <w:t>Robotics and</w:t>
      </w:r>
      <w:r w:rsidR="00E63E8D">
        <w:rPr>
          <w:b/>
        </w:rPr>
        <w:t xml:space="preserve"> Mechatronics Controls</w:t>
      </w:r>
      <w:r>
        <w:rPr>
          <w:b/>
        </w:rPr>
        <w:t xml:space="preserve"> Occupations in the Bay Region </w:t>
      </w:r>
      <w:r w:rsidRPr="00A37780">
        <w:rPr>
          <w:b/>
        </w:rPr>
        <w:t>(</w:t>
      </w:r>
      <w:r w:rsidR="00E63E8D" w:rsidRPr="00A37780">
        <w:rPr>
          <w:b/>
        </w:rPr>
        <w:t>May 2017 - Apr</w:t>
      </w:r>
      <w:r w:rsidR="00A37780">
        <w:rPr>
          <w:b/>
        </w:rPr>
        <w:t>il</w:t>
      </w:r>
      <w:r w:rsidR="00E63E8D" w:rsidRPr="00A37780">
        <w:rPr>
          <w:b/>
        </w:rPr>
        <w:t xml:space="preserve"> 2018</w:t>
      </w:r>
      <w:r w:rsidRPr="00A37780">
        <w:rPr>
          <w:b/>
        </w:rPr>
        <w:t>)</w:t>
      </w:r>
    </w:p>
    <w:p w14:paraId="7B929426" w14:textId="6992BEC3" w:rsidR="001C1787" w:rsidRPr="00900F50" w:rsidRDefault="00A10D89" w:rsidP="001C1787">
      <w:pPr>
        <w:pStyle w:val="NoSpacing"/>
        <w:spacing w:before="60" w:after="60"/>
        <w:rPr>
          <w:b/>
          <w:szCs w:val="18"/>
        </w:rPr>
      </w:pPr>
      <w:r>
        <w:t>Note: 83</w:t>
      </w:r>
      <w:r w:rsidR="001C1787">
        <w:t xml:space="preserve">% of records have been excluded because they do not include a certification. As a result, the chart </w:t>
      </w:r>
      <w:r>
        <w:t>has not been included in this report.</w:t>
      </w:r>
    </w:p>
    <w:p w14:paraId="4BED5909" w14:textId="00F2BB19"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E63E8D">
        <w:rPr>
          <w:b/>
        </w:rPr>
        <w:t>Robotics and Mechatronics Controls</w:t>
      </w:r>
      <w:r>
        <w:rPr>
          <w:b/>
        </w:rPr>
        <w:t xml:space="preserve"> Occupations in Bay Region</w:t>
      </w:r>
      <w:r w:rsidRPr="00552133">
        <w:rPr>
          <w:b/>
        </w:rPr>
        <w:t xml:space="preserve"> </w:t>
      </w:r>
    </w:p>
    <w:p w14:paraId="6B7D8D80" w14:textId="171AD683" w:rsidR="001C1787" w:rsidRPr="00250BB3" w:rsidRDefault="00A10D89" w:rsidP="001C1787">
      <w:pPr>
        <w:pStyle w:val="NoSpacing"/>
        <w:spacing w:before="60" w:after="60"/>
        <w:rPr>
          <w:b/>
          <w:szCs w:val="18"/>
        </w:rPr>
      </w:pPr>
      <w:r>
        <w:t>Note: 53</w:t>
      </w:r>
      <w:r w:rsidR="001C1787">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6A3B6E">
        <w:trPr>
          <w:trHeight w:val="215"/>
        </w:trPr>
        <w:tc>
          <w:tcPr>
            <w:tcW w:w="3237" w:type="dxa"/>
            <w:shd w:val="clear" w:color="auto" w:fill="BFBFBF" w:themeFill="background1" w:themeFillShade="BF"/>
            <w:noWrap/>
            <w:vAlign w:val="center"/>
            <w:hideMark/>
          </w:tcPr>
          <w:p w14:paraId="4AAA6288" w14:textId="77777777" w:rsidR="001C1787" w:rsidRPr="009E2BF6" w:rsidRDefault="001C1787" w:rsidP="006A3B6E">
            <w:pPr>
              <w:spacing w:after="0" w:line="240" w:lineRule="auto"/>
              <w:rPr>
                <w:rFonts w:eastAsia="Times New Roman"/>
                <w:b/>
                <w:sz w:val="21"/>
                <w:szCs w:val="21"/>
              </w:rPr>
            </w:pPr>
            <w:r w:rsidRPr="009E2BF6">
              <w:rPr>
                <w:rFonts w:eastAsia="Times New Roman"/>
                <w:b/>
                <w:sz w:val="21"/>
                <w:szCs w:val="21"/>
              </w:rPr>
              <w:t>Education (minimum advertised)</w:t>
            </w:r>
          </w:p>
        </w:tc>
        <w:tc>
          <w:tcPr>
            <w:tcW w:w="2520" w:type="dxa"/>
            <w:shd w:val="clear" w:color="auto" w:fill="BFBFBF" w:themeFill="background1" w:themeFillShade="BF"/>
            <w:noWrap/>
            <w:vAlign w:val="center"/>
            <w:hideMark/>
          </w:tcPr>
          <w:p w14:paraId="0592DF24" w14:textId="77777777" w:rsidR="001C1787" w:rsidRPr="009E2BF6" w:rsidRDefault="001C1787" w:rsidP="006A3B6E">
            <w:pPr>
              <w:spacing w:after="0" w:line="240" w:lineRule="auto"/>
              <w:jc w:val="center"/>
              <w:rPr>
                <w:rFonts w:eastAsia="Times New Roman"/>
                <w:b/>
                <w:sz w:val="21"/>
                <w:szCs w:val="21"/>
              </w:rPr>
            </w:pPr>
            <w:r w:rsidRPr="009E2BF6">
              <w:rPr>
                <w:rFonts w:eastAsia="Times New Roman"/>
                <w:b/>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06B87AD4" w:rsidR="001C1787" w:rsidRPr="009E2BF6" w:rsidRDefault="00A37780" w:rsidP="006A3B6E">
            <w:pPr>
              <w:spacing w:after="0" w:line="240" w:lineRule="auto"/>
              <w:jc w:val="center"/>
              <w:rPr>
                <w:rFonts w:eastAsia="Times New Roman"/>
                <w:sz w:val="21"/>
                <w:szCs w:val="21"/>
              </w:rPr>
            </w:pPr>
            <w:r>
              <w:rPr>
                <w:rFonts w:eastAsia="Times New Roman"/>
                <w:sz w:val="21"/>
                <w:szCs w:val="21"/>
              </w:rPr>
              <w:t>185 (61</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77E9A89B" w:rsidR="001C1787" w:rsidRPr="009E2BF6" w:rsidRDefault="00A10D89" w:rsidP="006A3B6E">
            <w:pPr>
              <w:spacing w:after="0" w:line="240" w:lineRule="auto"/>
              <w:jc w:val="center"/>
              <w:rPr>
                <w:rFonts w:eastAsia="Times New Roman"/>
                <w:sz w:val="21"/>
                <w:szCs w:val="21"/>
              </w:rPr>
            </w:pPr>
            <w:r>
              <w:rPr>
                <w:rFonts w:eastAsia="Times New Roman"/>
                <w:sz w:val="21"/>
                <w:szCs w:val="21"/>
              </w:rPr>
              <w:t>65 (21</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18E4FB68" w:rsidR="001C1787" w:rsidRPr="009E2BF6" w:rsidRDefault="00A10D89" w:rsidP="006A3B6E">
            <w:pPr>
              <w:spacing w:after="0" w:line="240" w:lineRule="auto"/>
              <w:jc w:val="center"/>
              <w:rPr>
                <w:rFonts w:eastAsia="Times New Roman"/>
                <w:sz w:val="21"/>
                <w:szCs w:val="21"/>
              </w:rPr>
            </w:pPr>
            <w:r>
              <w:rPr>
                <w:rFonts w:eastAsia="Times New Roman"/>
                <w:sz w:val="21"/>
                <w:szCs w:val="21"/>
              </w:rPr>
              <w:t>56 (18</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77777777" w:rsidR="001C1787" w:rsidRDefault="001C1787" w:rsidP="001C1787">
      <w:pPr>
        <w:pStyle w:val="ListParagraph"/>
        <w:numPr>
          <w:ilvl w:val="0"/>
          <w:numId w:val="1"/>
        </w:numPr>
        <w:spacing w:after="120" w:line="240" w:lineRule="auto"/>
        <w:ind w:left="547"/>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41D3538"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C6013" w14:textId="77777777" w:rsidR="00CD7C49" w:rsidRDefault="00CD7C49" w:rsidP="00156651">
      <w:pPr>
        <w:spacing w:after="0" w:line="240" w:lineRule="auto"/>
      </w:pPr>
      <w:r>
        <w:separator/>
      </w:r>
    </w:p>
  </w:endnote>
  <w:endnote w:type="continuationSeparator" w:id="0">
    <w:p w14:paraId="2482F881" w14:textId="77777777" w:rsidR="00CD7C49" w:rsidRDefault="00CD7C4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25A15261" w:rsidR="005B2195" w:rsidRPr="00073F42" w:rsidRDefault="005B2195" w:rsidP="0055323B">
    <w:pPr>
      <w:pStyle w:val="Footer"/>
      <w:tabs>
        <w:tab w:val="clear" w:pos="4680"/>
        <w:tab w:val="center" w:pos="6660"/>
      </w:tabs>
      <w:rPr>
        <w:bCs/>
      </w:rPr>
    </w:pPr>
    <w:r>
      <w:rPr>
        <w:bCs/>
      </w:rPr>
      <w:t xml:space="preserve">Robotics and Mechatronics Controls Occupations in 12 County Bay Region and in East Bay, 2018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A37780">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A37780">
      <w:rPr>
        <w:b/>
        <w:bCs/>
        <w:noProof/>
      </w:rPr>
      <w:t>5</w:t>
    </w:r>
    <w:r w:rsidRPr="00E84420">
      <w:rPr>
        <w:b/>
        <w:bCs/>
      </w:rPr>
      <w:fldChar w:fldCharType="end"/>
    </w:r>
  </w:p>
  <w:p w14:paraId="784F6EC5" w14:textId="77777777" w:rsidR="005B2195" w:rsidRDefault="005B21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FB4DB" w14:textId="77777777" w:rsidR="00CD7C49" w:rsidRDefault="00CD7C49" w:rsidP="00156651">
      <w:pPr>
        <w:spacing w:after="0" w:line="240" w:lineRule="auto"/>
      </w:pPr>
      <w:r>
        <w:separator/>
      </w:r>
    </w:p>
  </w:footnote>
  <w:footnote w:type="continuationSeparator" w:id="0">
    <w:p w14:paraId="0680F462" w14:textId="77777777" w:rsidR="00CD7C49" w:rsidRDefault="00CD7C49"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6FF1"/>
    <w:rsid w:val="000079BE"/>
    <w:rsid w:val="00012013"/>
    <w:rsid w:val="0001257F"/>
    <w:rsid w:val="000127DF"/>
    <w:rsid w:val="0001710F"/>
    <w:rsid w:val="00025148"/>
    <w:rsid w:val="00030F7D"/>
    <w:rsid w:val="00031B2D"/>
    <w:rsid w:val="00034645"/>
    <w:rsid w:val="00036012"/>
    <w:rsid w:val="00037452"/>
    <w:rsid w:val="00037B0A"/>
    <w:rsid w:val="00037D2E"/>
    <w:rsid w:val="000439C7"/>
    <w:rsid w:val="000444C7"/>
    <w:rsid w:val="00052D8F"/>
    <w:rsid w:val="0005421A"/>
    <w:rsid w:val="000550B6"/>
    <w:rsid w:val="0005541B"/>
    <w:rsid w:val="000570D8"/>
    <w:rsid w:val="00060203"/>
    <w:rsid w:val="00060D55"/>
    <w:rsid w:val="00061CEE"/>
    <w:rsid w:val="000629F8"/>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611C8"/>
    <w:rsid w:val="00165174"/>
    <w:rsid w:val="0016622A"/>
    <w:rsid w:val="00166E4F"/>
    <w:rsid w:val="00167617"/>
    <w:rsid w:val="001703B0"/>
    <w:rsid w:val="00170D2A"/>
    <w:rsid w:val="00173B78"/>
    <w:rsid w:val="00183536"/>
    <w:rsid w:val="0018501E"/>
    <w:rsid w:val="00185797"/>
    <w:rsid w:val="00193BC4"/>
    <w:rsid w:val="0019436F"/>
    <w:rsid w:val="00194A6C"/>
    <w:rsid w:val="00196029"/>
    <w:rsid w:val="001A4EB7"/>
    <w:rsid w:val="001A7A43"/>
    <w:rsid w:val="001B0E57"/>
    <w:rsid w:val="001B0EA7"/>
    <w:rsid w:val="001B6FDD"/>
    <w:rsid w:val="001B7094"/>
    <w:rsid w:val="001C1787"/>
    <w:rsid w:val="001C1D41"/>
    <w:rsid w:val="001C61C1"/>
    <w:rsid w:val="001D10DA"/>
    <w:rsid w:val="001D3094"/>
    <w:rsid w:val="001D3430"/>
    <w:rsid w:val="001D3E6F"/>
    <w:rsid w:val="001D4EBF"/>
    <w:rsid w:val="001D5AA0"/>
    <w:rsid w:val="001D7660"/>
    <w:rsid w:val="001D7B91"/>
    <w:rsid w:val="001E12FB"/>
    <w:rsid w:val="001E52FD"/>
    <w:rsid w:val="001F1581"/>
    <w:rsid w:val="001F688B"/>
    <w:rsid w:val="00202516"/>
    <w:rsid w:val="002027F7"/>
    <w:rsid w:val="00203C2A"/>
    <w:rsid w:val="00204D6F"/>
    <w:rsid w:val="002051FC"/>
    <w:rsid w:val="0020644F"/>
    <w:rsid w:val="00207B5E"/>
    <w:rsid w:val="00211247"/>
    <w:rsid w:val="002112C2"/>
    <w:rsid w:val="00212037"/>
    <w:rsid w:val="00212919"/>
    <w:rsid w:val="002155A4"/>
    <w:rsid w:val="00216957"/>
    <w:rsid w:val="002175F6"/>
    <w:rsid w:val="002200C3"/>
    <w:rsid w:val="00220D3F"/>
    <w:rsid w:val="00226BAF"/>
    <w:rsid w:val="00231AD9"/>
    <w:rsid w:val="002344D1"/>
    <w:rsid w:val="00234ABE"/>
    <w:rsid w:val="00237CDE"/>
    <w:rsid w:val="0024018A"/>
    <w:rsid w:val="00240EC2"/>
    <w:rsid w:val="00242142"/>
    <w:rsid w:val="002423E0"/>
    <w:rsid w:val="00250BB3"/>
    <w:rsid w:val="00253261"/>
    <w:rsid w:val="002620D5"/>
    <w:rsid w:val="00263C3F"/>
    <w:rsid w:val="00265F8C"/>
    <w:rsid w:val="002670F8"/>
    <w:rsid w:val="00271FA8"/>
    <w:rsid w:val="00271FF7"/>
    <w:rsid w:val="0027523D"/>
    <w:rsid w:val="00283076"/>
    <w:rsid w:val="002832CB"/>
    <w:rsid w:val="002836D8"/>
    <w:rsid w:val="00290568"/>
    <w:rsid w:val="0029269A"/>
    <w:rsid w:val="002A358B"/>
    <w:rsid w:val="002A4067"/>
    <w:rsid w:val="002A6F97"/>
    <w:rsid w:val="002B2046"/>
    <w:rsid w:val="002B3DE0"/>
    <w:rsid w:val="002B5511"/>
    <w:rsid w:val="002C34CB"/>
    <w:rsid w:val="002C3B30"/>
    <w:rsid w:val="002C61F6"/>
    <w:rsid w:val="002C63AB"/>
    <w:rsid w:val="002D0026"/>
    <w:rsid w:val="002D04A2"/>
    <w:rsid w:val="002D589F"/>
    <w:rsid w:val="002D7687"/>
    <w:rsid w:val="002E06E5"/>
    <w:rsid w:val="002E2A61"/>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5546"/>
    <w:rsid w:val="003614A3"/>
    <w:rsid w:val="00361819"/>
    <w:rsid w:val="00362A19"/>
    <w:rsid w:val="00364202"/>
    <w:rsid w:val="003655E5"/>
    <w:rsid w:val="003704F5"/>
    <w:rsid w:val="00370A96"/>
    <w:rsid w:val="00370FFF"/>
    <w:rsid w:val="00373083"/>
    <w:rsid w:val="00373EDF"/>
    <w:rsid w:val="0037517E"/>
    <w:rsid w:val="00375EE5"/>
    <w:rsid w:val="0037693C"/>
    <w:rsid w:val="00377E6F"/>
    <w:rsid w:val="00380CB1"/>
    <w:rsid w:val="003824C2"/>
    <w:rsid w:val="003830AC"/>
    <w:rsid w:val="00383FE9"/>
    <w:rsid w:val="003847EB"/>
    <w:rsid w:val="00384ABE"/>
    <w:rsid w:val="00386715"/>
    <w:rsid w:val="00394AB6"/>
    <w:rsid w:val="003951A3"/>
    <w:rsid w:val="0039772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D0957"/>
    <w:rsid w:val="003D5977"/>
    <w:rsid w:val="003E0AB1"/>
    <w:rsid w:val="003E1F5F"/>
    <w:rsid w:val="003E28B1"/>
    <w:rsid w:val="003E5F52"/>
    <w:rsid w:val="003E65B9"/>
    <w:rsid w:val="003E6B40"/>
    <w:rsid w:val="003F0294"/>
    <w:rsid w:val="003F17CE"/>
    <w:rsid w:val="003F3329"/>
    <w:rsid w:val="003F4EB3"/>
    <w:rsid w:val="00400169"/>
    <w:rsid w:val="00400F8C"/>
    <w:rsid w:val="004020AD"/>
    <w:rsid w:val="00402EAC"/>
    <w:rsid w:val="00403918"/>
    <w:rsid w:val="00404C11"/>
    <w:rsid w:val="004079CF"/>
    <w:rsid w:val="004108CB"/>
    <w:rsid w:val="00410DF0"/>
    <w:rsid w:val="004113FD"/>
    <w:rsid w:val="00411873"/>
    <w:rsid w:val="0041348E"/>
    <w:rsid w:val="00414D2F"/>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70994"/>
    <w:rsid w:val="00473E7A"/>
    <w:rsid w:val="004744E0"/>
    <w:rsid w:val="004745F0"/>
    <w:rsid w:val="00474DD7"/>
    <w:rsid w:val="00476A71"/>
    <w:rsid w:val="004775F4"/>
    <w:rsid w:val="00481230"/>
    <w:rsid w:val="00481264"/>
    <w:rsid w:val="004832E8"/>
    <w:rsid w:val="004839E6"/>
    <w:rsid w:val="00484A61"/>
    <w:rsid w:val="00485AEC"/>
    <w:rsid w:val="00493C12"/>
    <w:rsid w:val="00495A68"/>
    <w:rsid w:val="004964BB"/>
    <w:rsid w:val="004968CA"/>
    <w:rsid w:val="0049770B"/>
    <w:rsid w:val="004A1DF6"/>
    <w:rsid w:val="004A1F06"/>
    <w:rsid w:val="004A2A7C"/>
    <w:rsid w:val="004A2ACA"/>
    <w:rsid w:val="004A4F14"/>
    <w:rsid w:val="004A6F95"/>
    <w:rsid w:val="004A7CBA"/>
    <w:rsid w:val="004A7FEE"/>
    <w:rsid w:val="004B18F4"/>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59A7"/>
    <w:rsid w:val="004F5D93"/>
    <w:rsid w:val="004F6447"/>
    <w:rsid w:val="00502B5D"/>
    <w:rsid w:val="00503B3B"/>
    <w:rsid w:val="00504BF2"/>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4A5E"/>
    <w:rsid w:val="00565370"/>
    <w:rsid w:val="005669BE"/>
    <w:rsid w:val="005738B4"/>
    <w:rsid w:val="00573D66"/>
    <w:rsid w:val="005764CA"/>
    <w:rsid w:val="00580505"/>
    <w:rsid w:val="005820D7"/>
    <w:rsid w:val="0058435B"/>
    <w:rsid w:val="0059042E"/>
    <w:rsid w:val="00590B6B"/>
    <w:rsid w:val="00595034"/>
    <w:rsid w:val="0059605C"/>
    <w:rsid w:val="00597582"/>
    <w:rsid w:val="005A5786"/>
    <w:rsid w:val="005A6CEB"/>
    <w:rsid w:val="005A72AB"/>
    <w:rsid w:val="005B0AA3"/>
    <w:rsid w:val="005B0ACE"/>
    <w:rsid w:val="005B0F04"/>
    <w:rsid w:val="005B0F8A"/>
    <w:rsid w:val="005B2195"/>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27BC3"/>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EA4"/>
    <w:rsid w:val="006C6588"/>
    <w:rsid w:val="006C758D"/>
    <w:rsid w:val="006C7D46"/>
    <w:rsid w:val="006D487E"/>
    <w:rsid w:val="006D77A4"/>
    <w:rsid w:val="006E2B6C"/>
    <w:rsid w:val="006E3877"/>
    <w:rsid w:val="006E63F5"/>
    <w:rsid w:val="006E70A7"/>
    <w:rsid w:val="006F27E8"/>
    <w:rsid w:val="006F5744"/>
    <w:rsid w:val="00700C81"/>
    <w:rsid w:val="00706601"/>
    <w:rsid w:val="00711021"/>
    <w:rsid w:val="00711354"/>
    <w:rsid w:val="007127CF"/>
    <w:rsid w:val="00714E7C"/>
    <w:rsid w:val="0071679F"/>
    <w:rsid w:val="00720937"/>
    <w:rsid w:val="00722FF7"/>
    <w:rsid w:val="00727120"/>
    <w:rsid w:val="007305E3"/>
    <w:rsid w:val="007330B4"/>
    <w:rsid w:val="00733BC4"/>
    <w:rsid w:val="00733BCE"/>
    <w:rsid w:val="007347F4"/>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59D4"/>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817"/>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6AB0"/>
    <w:rsid w:val="007F6EF3"/>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6F8A"/>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5231"/>
    <w:rsid w:val="008A7B7B"/>
    <w:rsid w:val="008A7C97"/>
    <w:rsid w:val="008B2AC1"/>
    <w:rsid w:val="008B4C48"/>
    <w:rsid w:val="008C1F71"/>
    <w:rsid w:val="008C2BE6"/>
    <w:rsid w:val="008C5AD9"/>
    <w:rsid w:val="008D0A3D"/>
    <w:rsid w:val="008D2207"/>
    <w:rsid w:val="008D4858"/>
    <w:rsid w:val="008D4DA6"/>
    <w:rsid w:val="008D5D65"/>
    <w:rsid w:val="008D7AAD"/>
    <w:rsid w:val="008E0B2D"/>
    <w:rsid w:val="008E11B2"/>
    <w:rsid w:val="008E17CD"/>
    <w:rsid w:val="008E2669"/>
    <w:rsid w:val="008E2F7E"/>
    <w:rsid w:val="008E416C"/>
    <w:rsid w:val="008E6F5B"/>
    <w:rsid w:val="008F04D1"/>
    <w:rsid w:val="008F6EB7"/>
    <w:rsid w:val="00900F50"/>
    <w:rsid w:val="0090214F"/>
    <w:rsid w:val="0090370E"/>
    <w:rsid w:val="009053DC"/>
    <w:rsid w:val="00905F7B"/>
    <w:rsid w:val="009122AC"/>
    <w:rsid w:val="00912921"/>
    <w:rsid w:val="00912DA3"/>
    <w:rsid w:val="00920D53"/>
    <w:rsid w:val="00923B9D"/>
    <w:rsid w:val="00925F56"/>
    <w:rsid w:val="00930478"/>
    <w:rsid w:val="00933AED"/>
    <w:rsid w:val="00934F1F"/>
    <w:rsid w:val="00936F55"/>
    <w:rsid w:val="00937E15"/>
    <w:rsid w:val="00943AAA"/>
    <w:rsid w:val="009449D1"/>
    <w:rsid w:val="00945FB6"/>
    <w:rsid w:val="00950270"/>
    <w:rsid w:val="00950AF1"/>
    <w:rsid w:val="00950E53"/>
    <w:rsid w:val="0095542B"/>
    <w:rsid w:val="0096239F"/>
    <w:rsid w:val="00963D9A"/>
    <w:rsid w:val="009670DA"/>
    <w:rsid w:val="0097129B"/>
    <w:rsid w:val="0097362E"/>
    <w:rsid w:val="009754B9"/>
    <w:rsid w:val="00977649"/>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6ED2"/>
    <w:rsid w:val="009C7AE6"/>
    <w:rsid w:val="009D0803"/>
    <w:rsid w:val="009D39E7"/>
    <w:rsid w:val="009D4081"/>
    <w:rsid w:val="009D57F4"/>
    <w:rsid w:val="009E0BC7"/>
    <w:rsid w:val="009E2BF6"/>
    <w:rsid w:val="009E5DAC"/>
    <w:rsid w:val="009E5F31"/>
    <w:rsid w:val="009F0594"/>
    <w:rsid w:val="009F3A00"/>
    <w:rsid w:val="009F4D7F"/>
    <w:rsid w:val="009F7D61"/>
    <w:rsid w:val="00A00639"/>
    <w:rsid w:val="00A00707"/>
    <w:rsid w:val="00A010AB"/>
    <w:rsid w:val="00A01C19"/>
    <w:rsid w:val="00A01C7D"/>
    <w:rsid w:val="00A052AD"/>
    <w:rsid w:val="00A10D89"/>
    <w:rsid w:val="00A11D49"/>
    <w:rsid w:val="00A147AB"/>
    <w:rsid w:val="00A14933"/>
    <w:rsid w:val="00A16273"/>
    <w:rsid w:val="00A17692"/>
    <w:rsid w:val="00A24A7C"/>
    <w:rsid w:val="00A25D7E"/>
    <w:rsid w:val="00A300E3"/>
    <w:rsid w:val="00A3324C"/>
    <w:rsid w:val="00A36DB3"/>
    <w:rsid w:val="00A37780"/>
    <w:rsid w:val="00A41AF5"/>
    <w:rsid w:val="00A4669C"/>
    <w:rsid w:val="00A46EEE"/>
    <w:rsid w:val="00A47576"/>
    <w:rsid w:val="00A47645"/>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50F48"/>
    <w:rsid w:val="00B52589"/>
    <w:rsid w:val="00B53441"/>
    <w:rsid w:val="00B53E4A"/>
    <w:rsid w:val="00B55D47"/>
    <w:rsid w:val="00B56363"/>
    <w:rsid w:val="00B56FFD"/>
    <w:rsid w:val="00B6024D"/>
    <w:rsid w:val="00B62708"/>
    <w:rsid w:val="00B65A9D"/>
    <w:rsid w:val="00B70A2C"/>
    <w:rsid w:val="00B71F04"/>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414F"/>
    <w:rsid w:val="00C240E8"/>
    <w:rsid w:val="00C26FCC"/>
    <w:rsid w:val="00C30004"/>
    <w:rsid w:val="00C33EFF"/>
    <w:rsid w:val="00C34DC1"/>
    <w:rsid w:val="00C36BCA"/>
    <w:rsid w:val="00C40636"/>
    <w:rsid w:val="00C41EB4"/>
    <w:rsid w:val="00C434E2"/>
    <w:rsid w:val="00C43948"/>
    <w:rsid w:val="00C517DA"/>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A62EC"/>
    <w:rsid w:val="00CB39CF"/>
    <w:rsid w:val="00CB3FAB"/>
    <w:rsid w:val="00CC24D5"/>
    <w:rsid w:val="00CC3BE8"/>
    <w:rsid w:val="00CC3EDB"/>
    <w:rsid w:val="00CC646A"/>
    <w:rsid w:val="00CD0337"/>
    <w:rsid w:val="00CD7C49"/>
    <w:rsid w:val="00CE00A0"/>
    <w:rsid w:val="00CE0B1F"/>
    <w:rsid w:val="00CE2851"/>
    <w:rsid w:val="00CE540A"/>
    <w:rsid w:val="00CE63DD"/>
    <w:rsid w:val="00CF0B2C"/>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3D1"/>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0675"/>
    <w:rsid w:val="00D82493"/>
    <w:rsid w:val="00D82E03"/>
    <w:rsid w:val="00D84EA0"/>
    <w:rsid w:val="00D94D8B"/>
    <w:rsid w:val="00DA0761"/>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3E8D"/>
    <w:rsid w:val="00E663B2"/>
    <w:rsid w:val="00E7064A"/>
    <w:rsid w:val="00E75784"/>
    <w:rsid w:val="00E82438"/>
    <w:rsid w:val="00E836C8"/>
    <w:rsid w:val="00E83B9F"/>
    <w:rsid w:val="00E84420"/>
    <w:rsid w:val="00E8518E"/>
    <w:rsid w:val="00E8735D"/>
    <w:rsid w:val="00E8758C"/>
    <w:rsid w:val="00E91CAB"/>
    <w:rsid w:val="00E93F10"/>
    <w:rsid w:val="00EA33E1"/>
    <w:rsid w:val="00EA38A5"/>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50F6"/>
    <w:rsid w:val="00F5779D"/>
    <w:rsid w:val="00F57D89"/>
    <w:rsid w:val="00F57E7C"/>
    <w:rsid w:val="00F611BF"/>
    <w:rsid w:val="00F70631"/>
    <w:rsid w:val="00F72882"/>
    <w:rsid w:val="00F75AE4"/>
    <w:rsid w:val="00F76BC1"/>
    <w:rsid w:val="00F77B13"/>
    <w:rsid w:val="00F82680"/>
    <w:rsid w:val="00F841D2"/>
    <w:rsid w:val="00F86DF2"/>
    <w:rsid w:val="00F906F9"/>
    <w:rsid w:val="00F92BAF"/>
    <w:rsid w:val="00F92F3C"/>
    <w:rsid w:val="00F93058"/>
    <w:rsid w:val="00F9470E"/>
    <w:rsid w:val="00FA086C"/>
    <w:rsid w:val="00FA3257"/>
    <w:rsid w:val="00FA369A"/>
    <w:rsid w:val="00FA4765"/>
    <w:rsid w:val="00FA4EA7"/>
    <w:rsid w:val="00FB0363"/>
    <w:rsid w:val="00FB13D0"/>
    <w:rsid w:val="00FB359E"/>
    <w:rsid w:val="00FB5153"/>
    <w:rsid w:val="00FB6D5D"/>
    <w:rsid w:val="00FD09A5"/>
    <w:rsid w:val="00FD2C28"/>
    <w:rsid w:val="00FD4510"/>
    <w:rsid w:val="00FD5601"/>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kar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2BD8-3EDA-B54F-A5BD-752599D6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1822</Words>
  <Characters>10386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Microsoft Office User</cp:lastModifiedBy>
  <cp:revision>3</cp:revision>
  <dcterms:created xsi:type="dcterms:W3CDTF">2018-05-16T16:28:00Z</dcterms:created>
  <dcterms:modified xsi:type="dcterms:W3CDTF">2018-05-16T18:20:00Z</dcterms:modified>
</cp:coreProperties>
</file>